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CF" w:rsidRDefault="00DB42CF">
      <w:bookmarkStart w:id="0" w:name="_GoBack"/>
      <w:bookmarkEnd w:id="0"/>
    </w:p>
    <w:p w:rsidR="005C338F" w:rsidRPr="005C338F" w:rsidRDefault="005C338F" w:rsidP="005C338F">
      <w:pPr>
        <w:jc w:val="center"/>
        <w:rPr>
          <w:b/>
          <w:sz w:val="24"/>
        </w:rPr>
      </w:pPr>
      <w:r w:rsidRPr="005C338F">
        <w:rPr>
          <w:b/>
          <w:sz w:val="24"/>
        </w:rPr>
        <w:t>A RESOLUTION</w:t>
      </w:r>
    </w:p>
    <w:p w:rsidR="005C338F" w:rsidRPr="005C338F" w:rsidRDefault="005C338F" w:rsidP="005C338F">
      <w:pPr>
        <w:jc w:val="center"/>
        <w:rPr>
          <w:b/>
          <w:sz w:val="24"/>
        </w:rPr>
      </w:pPr>
      <w:r w:rsidRPr="005C338F">
        <w:rPr>
          <w:b/>
          <w:sz w:val="24"/>
        </w:rPr>
        <w:tab/>
      </w:r>
      <w:r w:rsidRPr="005C338F">
        <w:rPr>
          <w:b/>
          <w:sz w:val="24"/>
        </w:rPr>
        <w:tab/>
      </w:r>
      <w:r w:rsidRPr="005C338F">
        <w:rPr>
          <w:b/>
          <w:sz w:val="24"/>
        </w:rPr>
        <w:tab/>
      </w:r>
      <w:r w:rsidRPr="005C338F">
        <w:rPr>
          <w:b/>
          <w:sz w:val="24"/>
        </w:rPr>
        <w:tab/>
      </w:r>
      <w:r w:rsidRPr="005C338F">
        <w:rPr>
          <w:b/>
          <w:sz w:val="24"/>
        </w:rPr>
        <w:tab/>
      </w:r>
      <w:r w:rsidRPr="005C338F">
        <w:rPr>
          <w:b/>
          <w:sz w:val="24"/>
        </w:rPr>
        <w:tab/>
      </w:r>
      <w:r w:rsidRPr="005C338F">
        <w:rPr>
          <w:b/>
          <w:sz w:val="24"/>
        </w:rPr>
        <w:tab/>
      </w:r>
      <w:r w:rsidRPr="005C338F">
        <w:rPr>
          <w:b/>
          <w:sz w:val="24"/>
        </w:rPr>
        <w:tab/>
      </w:r>
      <w:r>
        <w:rPr>
          <w:b/>
          <w:sz w:val="24"/>
        </w:rPr>
        <w:tab/>
      </w:r>
      <w:r>
        <w:rPr>
          <w:b/>
          <w:sz w:val="24"/>
        </w:rPr>
        <w:tab/>
      </w:r>
      <w:r>
        <w:rPr>
          <w:b/>
          <w:sz w:val="24"/>
        </w:rPr>
        <w:tab/>
      </w:r>
      <w:r w:rsidRPr="005C338F">
        <w:rPr>
          <w:b/>
          <w:sz w:val="24"/>
        </w:rPr>
        <w:t>No. 23-07</w:t>
      </w:r>
    </w:p>
    <w:p w:rsidR="005C338F" w:rsidRPr="005C338F" w:rsidRDefault="005C338F" w:rsidP="005C338F">
      <w:pPr>
        <w:jc w:val="both"/>
        <w:rPr>
          <w:b/>
          <w:sz w:val="24"/>
        </w:rPr>
      </w:pPr>
      <w:r w:rsidRPr="005C338F">
        <w:rPr>
          <w:b/>
          <w:sz w:val="24"/>
        </w:rPr>
        <w:t xml:space="preserve">A RESOLUTION OF THE MAYOR AND COUNCIL OF THE CITY OF SENOIA, GEORGIA, ADOPTING A NET MILLAGE RATE FOR THE OPERATION AND MAINTENANCE OF THE CITY OF SENOIA; AND FOR OTHER PURPOSE. </w:t>
      </w:r>
    </w:p>
    <w:p w:rsidR="005C338F" w:rsidRPr="005C338F" w:rsidRDefault="005C338F" w:rsidP="005C338F">
      <w:pPr>
        <w:rPr>
          <w:b/>
          <w:sz w:val="24"/>
        </w:rPr>
      </w:pPr>
    </w:p>
    <w:p w:rsidR="005C338F" w:rsidRPr="005C338F" w:rsidRDefault="005C338F" w:rsidP="005C338F">
      <w:pPr>
        <w:jc w:val="both"/>
        <w:rPr>
          <w:b/>
          <w:sz w:val="24"/>
        </w:rPr>
      </w:pPr>
      <w:r w:rsidRPr="005C338F">
        <w:rPr>
          <w:b/>
          <w:sz w:val="24"/>
        </w:rPr>
        <w:t xml:space="preserve">Whereas, </w:t>
      </w:r>
      <w:r w:rsidRPr="005C338F">
        <w:rPr>
          <w:sz w:val="24"/>
        </w:rPr>
        <w:t>Section 5.2 of the Charter of the City of Senoia empowers the city with the authority to levy taxes, and</w:t>
      </w:r>
    </w:p>
    <w:p w:rsidR="005C338F" w:rsidRPr="005C338F" w:rsidRDefault="005C338F" w:rsidP="005C338F">
      <w:pPr>
        <w:jc w:val="both"/>
        <w:rPr>
          <w:sz w:val="24"/>
        </w:rPr>
      </w:pPr>
      <w:r w:rsidRPr="005C338F">
        <w:rPr>
          <w:b/>
          <w:sz w:val="24"/>
        </w:rPr>
        <w:t xml:space="preserve">Whereas, </w:t>
      </w:r>
      <w:r w:rsidRPr="005C338F">
        <w:rPr>
          <w:sz w:val="24"/>
        </w:rPr>
        <w:t>the City of Senoia has met the advertising and public hearing requirements of the State of Georgia in order to set a millage rate, and</w:t>
      </w:r>
    </w:p>
    <w:p w:rsidR="005C338F" w:rsidRPr="005C338F" w:rsidRDefault="005C338F" w:rsidP="005C338F">
      <w:pPr>
        <w:jc w:val="both"/>
        <w:rPr>
          <w:sz w:val="24"/>
        </w:rPr>
      </w:pPr>
      <w:r w:rsidRPr="005C338F">
        <w:rPr>
          <w:b/>
          <w:sz w:val="24"/>
        </w:rPr>
        <w:t>Whereas,</w:t>
      </w:r>
      <w:r w:rsidRPr="005C338F">
        <w:rPr>
          <w:sz w:val="24"/>
        </w:rPr>
        <w:t xml:space="preserve"> the Mayor and Council and staff of the City of Senoia have adequately reviewed and presented the factors that were considered when determining the necessary millage rate for the City of Senoia. </w:t>
      </w:r>
    </w:p>
    <w:p w:rsidR="005C338F" w:rsidRPr="005C338F" w:rsidRDefault="005C338F" w:rsidP="005C338F">
      <w:pPr>
        <w:jc w:val="both"/>
        <w:rPr>
          <w:sz w:val="24"/>
        </w:rPr>
      </w:pPr>
      <w:r w:rsidRPr="005C338F">
        <w:rPr>
          <w:sz w:val="24"/>
        </w:rPr>
        <w:t>NOW THEREFORE, BE IT RESOLVED BY THE MAYOR AND COUNCIL OF THE CITY OF SENOIA:</w:t>
      </w:r>
    </w:p>
    <w:p w:rsidR="005C338F" w:rsidRPr="005C338F" w:rsidRDefault="005C338F" w:rsidP="005C338F">
      <w:pPr>
        <w:jc w:val="both"/>
        <w:rPr>
          <w:sz w:val="24"/>
        </w:rPr>
      </w:pPr>
      <w:r w:rsidRPr="005C338F">
        <w:rPr>
          <w:sz w:val="24"/>
        </w:rPr>
        <w:t xml:space="preserve">Section 1: The net millage rate for operation and maintenance is set at 4.587. </w:t>
      </w:r>
    </w:p>
    <w:p w:rsidR="005C338F" w:rsidRDefault="005C338F" w:rsidP="005C338F">
      <w:pPr>
        <w:jc w:val="both"/>
        <w:rPr>
          <w:sz w:val="24"/>
        </w:rPr>
      </w:pPr>
      <w:r w:rsidRPr="005C338F">
        <w:rPr>
          <w:sz w:val="24"/>
        </w:rPr>
        <w:t xml:space="preserve">Section 2: The City shall levy the necessary millage for fire districts 3 and 9 and fire bond as necessary by contract or agreement. </w:t>
      </w:r>
    </w:p>
    <w:p w:rsidR="005C338F" w:rsidRDefault="005C338F" w:rsidP="005C338F">
      <w:pPr>
        <w:jc w:val="both"/>
        <w:rPr>
          <w:sz w:val="24"/>
        </w:rPr>
      </w:pPr>
    </w:p>
    <w:p w:rsidR="005C338F" w:rsidRDefault="005C338F" w:rsidP="005C338F">
      <w:pPr>
        <w:jc w:val="both"/>
        <w:rPr>
          <w:sz w:val="24"/>
        </w:rPr>
      </w:pPr>
      <w:r>
        <w:rPr>
          <w:sz w:val="24"/>
        </w:rPr>
        <w:t>Adopted this ___ day of August, 2023.</w:t>
      </w:r>
    </w:p>
    <w:p w:rsidR="005C338F" w:rsidRDefault="005C338F" w:rsidP="005C338F">
      <w:pPr>
        <w:jc w:val="both"/>
        <w:rPr>
          <w:sz w:val="24"/>
        </w:rPr>
      </w:pPr>
    </w:p>
    <w:p w:rsidR="005C338F" w:rsidRDefault="005C338F" w:rsidP="005C338F">
      <w:pPr>
        <w:jc w:val="both"/>
        <w:rPr>
          <w:sz w:val="24"/>
        </w:rPr>
      </w:pPr>
      <w:r>
        <w:rPr>
          <w:sz w:val="24"/>
        </w:rPr>
        <w:tab/>
      </w:r>
      <w:r>
        <w:rPr>
          <w:sz w:val="24"/>
        </w:rPr>
        <w:tab/>
      </w:r>
      <w:r>
        <w:rPr>
          <w:sz w:val="24"/>
        </w:rPr>
        <w:tab/>
      </w:r>
      <w:r>
        <w:rPr>
          <w:sz w:val="24"/>
        </w:rPr>
        <w:tab/>
      </w:r>
      <w:r>
        <w:rPr>
          <w:sz w:val="24"/>
        </w:rPr>
        <w:tab/>
      </w:r>
      <w:r>
        <w:rPr>
          <w:sz w:val="24"/>
        </w:rPr>
        <w:tab/>
      </w:r>
      <w:r>
        <w:rPr>
          <w:sz w:val="24"/>
        </w:rPr>
        <w:tab/>
        <w:t>CITY OF SENOIA, GEORGIA</w:t>
      </w:r>
    </w:p>
    <w:p w:rsidR="005C338F" w:rsidRDefault="005C338F" w:rsidP="005C338F">
      <w:pPr>
        <w:jc w:val="both"/>
        <w:rPr>
          <w:sz w:val="24"/>
        </w:rPr>
      </w:pPr>
    </w:p>
    <w:p w:rsidR="005C338F" w:rsidRDefault="005C338F" w:rsidP="005C338F">
      <w:pPr>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____________________________________</w:t>
      </w:r>
    </w:p>
    <w:p w:rsidR="005C338F" w:rsidRDefault="005C338F" w:rsidP="005C338F">
      <w:pPr>
        <w:spacing w:after="0"/>
        <w:jc w:val="both"/>
        <w:rPr>
          <w:sz w:val="24"/>
        </w:rPr>
      </w:pPr>
      <w:r>
        <w:rPr>
          <w:sz w:val="24"/>
        </w:rPr>
        <w:tab/>
      </w:r>
      <w:r>
        <w:rPr>
          <w:sz w:val="24"/>
        </w:rPr>
        <w:tab/>
      </w:r>
      <w:r>
        <w:rPr>
          <w:sz w:val="24"/>
        </w:rPr>
        <w:tab/>
      </w:r>
      <w:r>
        <w:rPr>
          <w:sz w:val="24"/>
        </w:rPr>
        <w:tab/>
      </w:r>
      <w:r>
        <w:rPr>
          <w:sz w:val="24"/>
        </w:rPr>
        <w:tab/>
      </w:r>
      <w:r>
        <w:rPr>
          <w:sz w:val="24"/>
        </w:rPr>
        <w:tab/>
      </w:r>
      <w:r>
        <w:rPr>
          <w:sz w:val="24"/>
        </w:rPr>
        <w:tab/>
        <w:t>William “Dub” Pearman, III</w:t>
      </w:r>
    </w:p>
    <w:p w:rsidR="005C338F" w:rsidRDefault="005C338F" w:rsidP="005C338F">
      <w:pPr>
        <w:spacing w:after="0"/>
        <w:jc w:val="both"/>
        <w:rPr>
          <w:sz w:val="24"/>
        </w:rPr>
      </w:pPr>
      <w:r>
        <w:rPr>
          <w:sz w:val="24"/>
        </w:rPr>
        <w:t>Attest:_________________________________</w:t>
      </w:r>
      <w:r>
        <w:rPr>
          <w:sz w:val="24"/>
        </w:rPr>
        <w:tab/>
        <w:t>Mayor</w:t>
      </w:r>
    </w:p>
    <w:p w:rsidR="005C338F" w:rsidRPr="005C338F" w:rsidRDefault="005C338F" w:rsidP="005C338F">
      <w:pPr>
        <w:spacing w:after="0"/>
        <w:ind w:firstLine="720"/>
        <w:jc w:val="both"/>
        <w:rPr>
          <w:sz w:val="24"/>
        </w:rPr>
      </w:pPr>
      <w:r>
        <w:rPr>
          <w:sz w:val="24"/>
        </w:rPr>
        <w:t>D. Lynn Carter, City Clerk</w:t>
      </w:r>
    </w:p>
    <w:sectPr w:rsidR="005C338F" w:rsidRPr="005C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8F"/>
    <w:rsid w:val="001B4124"/>
    <w:rsid w:val="005C338F"/>
    <w:rsid w:val="00BC6FA2"/>
    <w:rsid w:val="00DB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27A9-520C-4BCD-A661-3DB4A91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2</cp:revision>
  <dcterms:created xsi:type="dcterms:W3CDTF">2023-08-15T18:13:00Z</dcterms:created>
  <dcterms:modified xsi:type="dcterms:W3CDTF">2023-08-15T18:13:00Z</dcterms:modified>
</cp:coreProperties>
</file>