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November 20th, 2023</w:t>
      </w:r>
    </w:p>
    <w:p w:rsidR="00000000" w:rsidDel="00000000" w:rsidP="00000000" w:rsidRDefault="00000000" w:rsidRPr="00000000" w14:paraId="00000003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CITY OF SENOIA</w:t>
      </w:r>
    </w:p>
    <w:p w:rsidR="00000000" w:rsidDel="00000000" w:rsidP="00000000" w:rsidRDefault="00000000" w:rsidRPr="00000000" w14:paraId="00000004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MEETING OF TREE COMMITTEE</w:t>
      </w:r>
    </w:p>
    <w:p w:rsidR="00000000" w:rsidDel="00000000" w:rsidP="00000000" w:rsidRDefault="00000000" w:rsidRPr="00000000" w14:paraId="00000005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STONE LODGE, LAKE MARIMAC</w:t>
      </w:r>
    </w:p>
    <w:p w:rsidR="00000000" w:rsidDel="00000000" w:rsidP="00000000" w:rsidRDefault="00000000" w:rsidRPr="00000000" w14:paraId="00000006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5:30 PM MEETING</w:t>
      </w:r>
    </w:p>
    <w:p w:rsidR="00000000" w:rsidDel="00000000" w:rsidP="00000000" w:rsidRDefault="00000000" w:rsidRPr="00000000" w14:paraId="00000007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widowControl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Order/Open Meeting Declaration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Old Business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Tree City USA Update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 3.  </w:t>
      </w: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Georgia Arbor Day Celebration vs. National Arbor Day Celebration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February 16th, 2024 vs. April 28th, 2024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Seedling Logistics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2024 Tree Dedication Recipient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Senoia Tree Species List Review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Commercial Corridor Text Amendment Review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Georgia Conservancy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December 18th, 2023 5:30 pm meeting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 5. </w:t>
      </w:r>
      <w:r w:rsidDel="00000000" w:rsidR="00000000" w:rsidRPr="00000000">
        <w:rPr>
          <w:b w:val="1"/>
          <w:rtl w:val="0"/>
        </w:rPr>
        <w:t xml:space="preserve">Commission Comment</w:t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. Staff Comments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. 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