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9D" w:rsidRDefault="00031608" w:rsidP="00031608">
      <w:pPr>
        <w:jc w:val="center"/>
        <w:rPr>
          <w:b/>
        </w:rPr>
      </w:pPr>
      <w:bookmarkStart w:id="0" w:name="_GoBack"/>
      <w:bookmarkEnd w:id="0"/>
      <w:r>
        <w:rPr>
          <w:b/>
        </w:rPr>
        <w:t>A RESOLUTION</w:t>
      </w:r>
    </w:p>
    <w:p w:rsidR="00031608" w:rsidRDefault="00031608" w:rsidP="0003160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23-14</w:t>
      </w:r>
    </w:p>
    <w:p w:rsidR="00031608" w:rsidRDefault="00031608" w:rsidP="00B9140B">
      <w:pPr>
        <w:jc w:val="both"/>
        <w:rPr>
          <w:b/>
        </w:rPr>
      </w:pPr>
      <w:r>
        <w:rPr>
          <w:b/>
        </w:rPr>
        <w:t xml:space="preserve">A RESOLUTION OF THE MAYOR AND COUNCIL OF THE CITY OF SENOIA, GEORGIA, REVISING THE STORMWATER RATES FOR CUSTOMERS OF THE CITY, EFFECTIVE, JANUARY </w:t>
      </w:r>
      <w:r w:rsidR="00831074">
        <w:rPr>
          <w:b/>
        </w:rPr>
        <w:t>1</w:t>
      </w:r>
      <w:r>
        <w:rPr>
          <w:b/>
        </w:rPr>
        <w:t>, 2024, IN ORDER TO MAINTAIN AND EXPAND SAID SYSTEM IN A SOUND, FEASIBLE AND BUSINESSLIKE MANNER; AND FOR OTHER PURPOSES.</w:t>
      </w:r>
    </w:p>
    <w:p w:rsidR="00031608" w:rsidRDefault="00031608" w:rsidP="00B9140B">
      <w:pPr>
        <w:jc w:val="both"/>
      </w:pPr>
      <w:r>
        <w:rPr>
          <w:b/>
        </w:rPr>
        <w:t xml:space="preserve">WHEREAS, </w:t>
      </w:r>
      <w:r>
        <w:t xml:space="preserve">the Code of Senoia authorizes the Mayor and Council to establish and maintain user rates, fees and charges for its </w:t>
      </w:r>
      <w:proofErr w:type="spellStart"/>
      <w:r>
        <w:t>Stormwater</w:t>
      </w:r>
      <w:proofErr w:type="spellEnd"/>
      <w:r>
        <w:t xml:space="preserve"> Management System Utility in order to make necessary repairs, replacements, improvements and extensions thereof; and</w:t>
      </w:r>
    </w:p>
    <w:p w:rsidR="00031608" w:rsidRDefault="00031608" w:rsidP="00B9140B">
      <w:pPr>
        <w:jc w:val="both"/>
      </w:pPr>
      <w:r w:rsidRPr="00031608">
        <w:rPr>
          <w:b/>
        </w:rPr>
        <w:t>WHEREAS</w:t>
      </w:r>
      <w:r>
        <w:t xml:space="preserve">, Section 70-148(b) of the Code of Senoia, Georgia, allows </w:t>
      </w:r>
      <w:r w:rsidRPr="00031608">
        <w:t xml:space="preserve">for billing rates to be modified by the mayor and city council from time to time to meet the financial and operational needs of the </w:t>
      </w:r>
      <w:proofErr w:type="spellStart"/>
      <w:r w:rsidRPr="00031608">
        <w:t>stormwater</w:t>
      </w:r>
      <w:proofErr w:type="spellEnd"/>
      <w:r w:rsidRPr="00031608">
        <w:t xml:space="preserve"> utility</w:t>
      </w:r>
      <w:r>
        <w:t xml:space="preserve">. </w:t>
      </w:r>
    </w:p>
    <w:p w:rsidR="00B9140B" w:rsidRPr="00B9140B" w:rsidRDefault="00B9140B" w:rsidP="00B9140B">
      <w:pPr>
        <w:jc w:val="both"/>
        <w:rPr>
          <w:b/>
        </w:rPr>
      </w:pPr>
      <w:r w:rsidRPr="00B9140B">
        <w:rPr>
          <w:b/>
        </w:rPr>
        <w:t>NOW, THEREFORE, BE IT RESOLVED BY THE MAYOR &amp; COUNCIL THAT:</w:t>
      </w:r>
    </w:p>
    <w:p w:rsidR="00B9140B" w:rsidRDefault="00B9140B" w:rsidP="00B9140B">
      <w:pPr>
        <w:pStyle w:val="ListParagraph"/>
        <w:numPr>
          <w:ilvl w:val="0"/>
          <w:numId w:val="1"/>
        </w:numPr>
        <w:jc w:val="both"/>
      </w:pPr>
      <w:r>
        <w:t xml:space="preserve">2024 rates of the </w:t>
      </w:r>
      <w:proofErr w:type="spellStart"/>
      <w:r>
        <w:t>Stormwater</w:t>
      </w:r>
      <w:proofErr w:type="spellEnd"/>
      <w:r>
        <w:t xml:space="preserve"> Management System Utility be increased to $9 per residence to make necessary repairs, replacements, improvements and extensions. </w:t>
      </w:r>
    </w:p>
    <w:p w:rsidR="00B9140B" w:rsidRDefault="00B9140B" w:rsidP="00B9140B">
      <w:pPr>
        <w:jc w:val="both"/>
      </w:pPr>
      <w:r w:rsidRPr="00B9140B">
        <w:rPr>
          <w:b/>
        </w:rPr>
        <w:t>RESOLVE FURTHER</w:t>
      </w:r>
      <w:r>
        <w:t xml:space="preserve">, that the new rate schedule be posted for 2024 immediately on the City’s website. </w:t>
      </w:r>
    </w:p>
    <w:p w:rsidR="00B9140B" w:rsidRPr="00B9140B" w:rsidRDefault="00B9140B" w:rsidP="00B9140B">
      <w:pPr>
        <w:jc w:val="both"/>
        <w:rPr>
          <w:b/>
        </w:rPr>
      </w:pPr>
      <w:r>
        <w:rPr>
          <w:b/>
        </w:rPr>
        <w:t>SO RESOLVED, THIS ____ DAY OF DECEMBER, 2023.</w:t>
      </w:r>
    </w:p>
    <w:p w:rsidR="00B9140B" w:rsidRDefault="00B9140B" w:rsidP="00B9140B"/>
    <w:p w:rsidR="00B9140B" w:rsidRDefault="00B9140B" w:rsidP="00B9140B">
      <w:r>
        <w:t>______________________________________</w:t>
      </w:r>
      <w:r>
        <w:tab/>
      </w:r>
      <w:r>
        <w:tab/>
        <w:t>_______________________________________</w:t>
      </w:r>
    </w:p>
    <w:p w:rsidR="00B9140B" w:rsidRDefault="00B9140B" w:rsidP="00B9140B">
      <w:r>
        <w:t>D. Lynn Carter, City Clerk, MMC</w:t>
      </w:r>
      <w:r>
        <w:tab/>
      </w:r>
      <w:r>
        <w:tab/>
      </w:r>
      <w:r>
        <w:tab/>
      </w:r>
      <w:r>
        <w:tab/>
        <w:t>Mayor, William “Dub” Pearman, III</w:t>
      </w:r>
    </w:p>
    <w:p w:rsidR="00031608" w:rsidRPr="00031608" w:rsidRDefault="00031608" w:rsidP="00031608"/>
    <w:p w:rsidR="00031608" w:rsidRPr="00031608" w:rsidRDefault="00031608" w:rsidP="00031608"/>
    <w:sectPr w:rsidR="00031608" w:rsidRPr="0003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C5B"/>
    <w:multiLevelType w:val="hybridMultilevel"/>
    <w:tmpl w:val="A3A6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08"/>
    <w:rsid w:val="00031608"/>
    <w:rsid w:val="00200223"/>
    <w:rsid w:val="00444280"/>
    <w:rsid w:val="00566C3C"/>
    <w:rsid w:val="00831074"/>
    <w:rsid w:val="00B9140B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E4A91-1EE4-4BB4-91E5-D3790AFF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Carter</dc:creator>
  <cp:keywords/>
  <dc:description/>
  <cp:lastModifiedBy>Lynn Carter</cp:lastModifiedBy>
  <cp:revision>2</cp:revision>
  <cp:lastPrinted>2023-11-27T16:45:00Z</cp:lastPrinted>
  <dcterms:created xsi:type="dcterms:W3CDTF">2023-11-27T16:48:00Z</dcterms:created>
  <dcterms:modified xsi:type="dcterms:W3CDTF">2023-11-27T16:48:00Z</dcterms:modified>
</cp:coreProperties>
</file>