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8CC" w14:textId="77777777" w:rsidR="00232690" w:rsidRPr="009A44F4" w:rsidRDefault="00232690" w:rsidP="007D13D9">
      <w:pPr>
        <w:spacing w:after="0"/>
        <w:jc w:val="center"/>
        <w:rPr>
          <w:sz w:val="28"/>
          <w:szCs w:val="28"/>
        </w:rPr>
      </w:pPr>
    </w:p>
    <w:p w14:paraId="2DE851F0" w14:textId="3BED5B9D"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City of Senoia</w:t>
      </w:r>
    </w:p>
    <w:p w14:paraId="449C28F9" w14:textId="398CE673"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Planning Commission</w:t>
      </w:r>
    </w:p>
    <w:p w14:paraId="39ACE486" w14:textId="46FFCA77" w:rsidR="00BF662A" w:rsidRPr="009A44F4" w:rsidRDefault="007D13D9" w:rsidP="006F608A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 xml:space="preserve">505 </w:t>
      </w:r>
      <w:r w:rsidR="002E43A6" w:rsidRPr="009A44F4">
        <w:rPr>
          <w:sz w:val="28"/>
          <w:szCs w:val="28"/>
        </w:rPr>
        <w:t>Howard Road</w:t>
      </w:r>
    </w:p>
    <w:p w14:paraId="12B0E0C3" w14:textId="5772448F" w:rsidR="007D13D9" w:rsidRPr="009A44F4" w:rsidRDefault="009A44F4" w:rsidP="00D63CEE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 xml:space="preserve">February </w:t>
      </w:r>
      <w:r w:rsidR="00F802AB">
        <w:rPr>
          <w:sz w:val="28"/>
          <w:szCs w:val="28"/>
        </w:rPr>
        <w:t>20</w:t>
      </w:r>
      <w:r w:rsidR="00232690" w:rsidRPr="009A44F4">
        <w:rPr>
          <w:sz w:val="28"/>
          <w:szCs w:val="28"/>
        </w:rPr>
        <w:t>, 2024</w:t>
      </w:r>
    </w:p>
    <w:p w14:paraId="3E3848BF" w14:textId="34F54A67" w:rsidR="00BC7015" w:rsidRPr="009A44F4" w:rsidRDefault="00232690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6</w:t>
      </w:r>
      <w:r w:rsidR="00BC7015" w:rsidRPr="009A44F4">
        <w:rPr>
          <w:sz w:val="28"/>
          <w:szCs w:val="28"/>
        </w:rPr>
        <w:t>:00 p.m.</w:t>
      </w:r>
    </w:p>
    <w:p w14:paraId="325000A2" w14:textId="0145974B" w:rsidR="008B2BA8" w:rsidRDefault="008B2BA8" w:rsidP="007D13D9">
      <w:pPr>
        <w:spacing w:after="0"/>
        <w:jc w:val="center"/>
        <w:rPr>
          <w:color w:val="FF0000"/>
          <w:sz w:val="28"/>
          <w:szCs w:val="28"/>
        </w:rPr>
      </w:pPr>
    </w:p>
    <w:p w14:paraId="65C9BC23" w14:textId="55BD1556" w:rsidR="009A44F4" w:rsidRPr="009A44F4" w:rsidRDefault="00E1252C" w:rsidP="007D13D9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AGENDA</w:t>
      </w:r>
    </w:p>
    <w:p w14:paraId="7466B61A" w14:textId="2365061F" w:rsidR="009A44F4" w:rsidRPr="009A44F4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0158008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WELCOME VISITORS/CALL TO ORDER</w:t>
      </w:r>
    </w:p>
    <w:p w14:paraId="03DDB86F" w14:textId="77777777"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 xml:space="preserve">Open Meeting Declaration </w:t>
      </w:r>
    </w:p>
    <w:p w14:paraId="6BF921CF" w14:textId="77777777"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>Pledge of Allegiance</w:t>
      </w:r>
    </w:p>
    <w:p w14:paraId="185666CE" w14:textId="77777777" w:rsidR="009A44F4" w:rsidRPr="009A44F4" w:rsidRDefault="009A44F4" w:rsidP="009A44F4">
      <w:pPr>
        <w:pStyle w:val="ListParagraph"/>
        <w:spacing w:after="0"/>
        <w:ind w:left="1260" w:hanging="180"/>
        <w:rPr>
          <w:bCs/>
          <w:sz w:val="28"/>
          <w:szCs w:val="28"/>
        </w:rPr>
      </w:pPr>
    </w:p>
    <w:p w14:paraId="090F3B3C" w14:textId="4A181B69" w:rsidR="003B56B2" w:rsidRPr="003B56B2" w:rsidRDefault="003B56B2" w:rsidP="003B56B2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19E06716" w14:textId="5C2BFAF6" w:rsidR="003B56B2" w:rsidRPr="009A44F4" w:rsidRDefault="003B56B2" w:rsidP="003B56B2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November 21, 2023</w:t>
      </w:r>
    </w:p>
    <w:p w14:paraId="67FDA77C" w14:textId="77777777" w:rsidR="003B56B2" w:rsidRPr="003B56B2" w:rsidRDefault="003B56B2" w:rsidP="003B56B2">
      <w:pPr>
        <w:pStyle w:val="ListParagraph"/>
        <w:spacing w:after="0"/>
        <w:ind w:left="1080"/>
        <w:rPr>
          <w:bCs/>
          <w:sz w:val="28"/>
          <w:szCs w:val="28"/>
        </w:rPr>
      </w:pPr>
    </w:p>
    <w:p w14:paraId="45B2B72A" w14:textId="59C4A513" w:rsidR="009A44F4" w:rsidRPr="009A44F4" w:rsidRDefault="00F802AB" w:rsidP="009A44F4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14:paraId="6D2605BD" w14:textId="158F242A" w:rsidR="009A44F4" w:rsidRDefault="009A44F4" w:rsidP="008375AF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Gin Property – Conceptual Plat</w:t>
      </w:r>
      <w:r w:rsidR="00F802AB">
        <w:rPr>
          <w:bCs/>
          <w:sz w:val="28"/>
          <w:szCs w:val="28"/>
        </w:rPr>
        <w:t>-</w:t>
      </w:r>
      <w:r w:rsidR="00F802AB" w:rsidRPr="00F802AB">
        <w:rPr>
          <w:bCs/>
          <w:sz w:val="28"/>
          <w:szCs w:val="28"/>
        </w:rPr>
        <w:t xml:space="preserve"> </w:t>
      </w:r>
      <w:r w:rsidR="00F802AB" w:rsidRPr="009A44F4">
        <w:rPr>
          <w:bCs/>
          <w:sz w:val="28"/>
          <w:szCs w:val="28"/>
        </w:rPr>
        <w:t>Micro Village</w:t>
      </w:r>
    </w:p>
    <w:p w14:paraId="38F9F0A2" w14:textId="77777777" w:rsidR="00AB097C" w:rsidRPr="009A44F4" w:rsidRDefault="00AB097C" w:rsidP="00AB097C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Tinsley Estates – Preliminary Plat</w:t>
      </w:r>
      <w:bookmarkStart w:id="0" w:name="_GoBack"/>
      <w:bookmarkEnd w:id="0"/>
    </w:p>
    <w:p w14:paraId="679157CF" w14:textId="77777777" w:rsidR="00AB097C" w:rsidRPr="009A44F4" w:rsidRDefault="00AB097C" w:rsidP="00AB097C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Tractor Supply – Conceptual Plat</w:t>
      </w:r>
    </w:p>
    <w:p w14:paraId="7D03A456" w14:textId="77777777" w:rsidR="009A44F4" w:rsidRPr="009A44F4" w:rsidRDefault="009A44F4" w:rsidP="009A44F4">
      <w:pPr>
        <w:pStyle w:val="ListParagraph"/>
        <w:spacing w:after="0"/>
        <w:ind w:left="1440"/>
        <w:rPr>
          <w:bCs/>
          <w:sz w:val="28"/>
          <w:szCs w:val="28"/>
        </w:rPr>
      </w:pPr>
    </w:p>
    <w:p w14:paraId="0FC46B29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 xml:space="preserve">ANNOUNCEMENTS </w:t>
      </w:r>
    </w:p>
    <w:p w14:paraId="7D4FB75E" w14:textId="2C7E3A9A" w:rsidR="009A44F4" w:rsidRPr="009A44F4" w:rsidRDefault="009A44F4" w:rsidP="009A44F4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 w:rsidRPr="009A44F4">
        <w:rPr>
          <w:sz w:val="28"/>
          <w:szCs w:val="28"/>
        </w:rPr>
        <w:t>None</w:t>
      </w:r>
    </w:p>
    <w:p w14:paraId="3EADA99D" w14:textId="77777777" w:rsidR="009A44F4" w:rsidRPr="009A44F4" w:rsidRDefault="009A44F4" w:rsidP="009A44F4">
      <w:pPr>
        <w:pStyle w:val="ListParagraph"/>
        <w:spacing w:after="0" w:line="252" w:lineRule="auto"/>
        <w:ind w:left="1440"/>
        <w:rPr>
          <w:sz w:val="28"/>
          <w:szCs w:val="28"/>
        </w:rPr>
      </w:pPr>
    </w:p>
    <w:p w14:paraId="2750C846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line="252" w:lineRule="auto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ADJOURN</w:t>
      </w:r>
    </w:p>
    <w:p w14:paraId="75A8A4B5" w14:textId="77777777" w:rsidR="009A44F4" w:rsidRPr="00824A0F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11BD781" w14:textId="77777777"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A1BC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23B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1385"/>
    <w:rsid w:val="003823A0"/>
    <w:rsid w:val="003967D7"/>
    <w:rsid w:val="003A7951"/>
    <w:rsid w:val="003B56B2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65D67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5A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44F4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B097C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839D0"/>
    <w:rsid w:val="00C85426"/>
    <w:rsid w:val="00CA73B1"/>
    <w:rsid w:val="00CA79D7"/>
    <w:rsid w:val="00CB0576"/>
    <w:rsid w:val="00CB2B62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1252C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802AB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BE0B-DBD9-4B72-8FB7-F49DC1A1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2</cp:revision>
  <cp:lastPrinted>2024-02-12T15:37:00Z</cp:lastPrinted>
  <dcterms:created xsi:type="dcterms:W3CDTF">2024-02-13T18:34:00Z</dcterms:created>
  <dcterms:modified xsi:type="dcterms:W3CDTF">2024-02-13T18:34:00Z</dcterms:modified>
</cp:coreProperties>
</file>