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A8489" w14:textId="77777777" w:rsidR="00ED15A2" w:rsidRPr="00C90D17" w:rsidRDefault="0053579B" w:rsidP="00CB6C0C">
      <w:pPr>
        <w:spacing w:after="240" w:line="288" w:lineRule="auto"/>
        <w:ind w:left="907" w:right="907"/>
        <w:jc w:val="both"/>
        <w:rPr>
          <w:b/>
        </w:rPr>
      </w:pPr>
      <w:r w:rsidRPr="00C90D17">
        <w:rPr>
          <w:b/>
        </w:rPr>
        <w:t>AN ORDINANCE</w:t>
      </w:r>
      <w:r w:rsidR="00DF3C6B" w:rsidRPr="00C90D17">
        <w:rPr>
          <w:b/>
        </w:rPr>
        <w:t xml:space="preserve"> TO AMEND THE </w:t>
      </w:r>
      <w:r w:rsidR="0007030B">
        <w:rPr>
          <w:b/>
        </w:rPr>
        <w:t xml:space="preserve"> ZONING</w:t>
      </w:r>
      <w:r w:rsidR="006B17D5">
        <w:rPr>
          <w:b/>
        </w:rPr>
        <w:t xml:space="preserve"> ORDINANCE</w:t>
      </w:r>
      <w:r w:rsidR="00DF3C6B" w:rsidRPr="00C90D17">
        <w:rPr>
          <w:b/>
        </w:rPr>
        <w:t xml:space="preserve"> </w:t>
      </w:r>
      <w:r w:rsidR="006B17D5">
        <w:rPr>
          <w:b/>
        </w:rPr>
        <w:t>OF</w:t>
      </w:r>
      <w:r w:rsidR="0007030B">
        <w:rPr>
          <w:b/>
        </w:rPr>
        <w:t xml:space="preserve"> SENOIA</w:t>
      </w:r>
      <w:r w:rsidR="003B531F">
        <w:rPr>
          <w:b/>
        </w:rPr>
        <w:t>, GEORGIA</w:t>
      </w:r>
      <w:r w:rsidR="001011F2">
        <w:rPr>
          <w:b/>
        </w:rPr>
        <w:t xml:space="preserve"> FOR THE PURPOSE OF BRINGING THE </w:t>
      </w:r>
      <w:r w:rsidR="0007030B">
        <w:rPr>
          <w:b/>
        </w:rPr>
        <w:t xml:space="preserve">ZONING ORDINANCE </w:t>
      </w:r>
      <w:r w:rsidR="001011F2">
        <w:rPr>
          <w:b/>
        </w:rPr>
        <w:t>INTO COMPLIANCE WITH THE ZONING PROCEDURES LAW</w:t>
      </w:r>
      <w:r w:rsidR="00CB6C0C">
        <w:rPr>
          <w:b/>
        </w:rPr>
        <w:t xml:space="preserve">; </w:t>
      </w:r>
      <w:r w:rsidRPr="00C90D17">
        <w:rPr>
          <w:b/>
        </w:rPr>
        <w:t>TO REPEAL CONFLICTING ORDINANCES</w:t>
      </w:r>
      <w:r w:rsidR="003B531F">
        <w:rPr>
          <w:b/>
        </w:rPr>
        <w:t>;</w:t>
      </w:r>
      <w:r w:rsidRPr="00C90D17">
        <w:rPr>
          <w:b/>
        </w:rPr>
        <w:t xml:space="preserve"> AND FOR OTHER PURPOSES.</w:t>
      </w:r>
    </w:p>
    <w:p w14:paraId="058B42E1" w14:textId="77777777" w:rsidR="006B17D5" w:rsidRDefault="003D683C" w:rsidP="005246A5">
      <w:pPr>
        <w:spacing w:after="240" w:line="288" w:lineRule="auto"/>
        <w:jc w:val="both"/>
      </w:pPr>
      <w:r w:rsidRPr="00C90D17">
        <w:rPr>
          <w:b/>
        </w:rPr>
        <w:t>WHEREAS,</w:t>
      </w:r>
      <w:r w:rsidRPr="00C90D17">
        <w:t xml:space="preserve"> </w:t>
      </w:r>
      <w:r w:rsidR="006B17D5">
        <w:t xml:space="preserve">the State of Georgia has adopted </w:t>
      </w:r>
      <w:r w:rsidR="0020199E">
        <w:t xml:space="preserve">amendments to the Zoning Procedures Law (ZPL) based </w:t>
      </w:r>
      <w:r w:rsidR="003B531F">
        <w:t xml:space="preserve">on </w:t>
      </w:r>
      <w:r w:rsidR="0020199E">
        <w:t>H.B. 1405</w:t>
      </w:r>
      <w:r w:rsidR="00BC7921">
        <w:t xml:space="preserve"> to clarify and address various procedural issues</w:t>
      </w:r>
      <w:r w:rsidR="0020199E">
        <w:t>; and</w:t>
      </w:r>
    </w:p>
    <w:p w14:paraId="4A9173AD" w14:textId="77777777" w:rsidR="001E3E2E" w:rsidRPr="00C90D17" w:rsidRDefault="001E3E2E" w:rsidP="005246A5">
      <w:pPr>
        <w:spacing w:after="240" w:line="288" w:lineRule="auto"/>
        <w:jc w:val="both"/>
      </w:pPr>
      <w:r w:rsidRPr="00C90D17">
        <w:rPr>
          <w:b/>
        </w:rPr>
        <w:t xml:space="preserve">WHEREAS, </w:t>
      </w:r>
      <w:r w:rsidR="00CB6C0C" w:rsidRPr="00876456">
        <w:t xml:space="preserve">Senoia </w:t>
      </w:r>
      <w:r w:rsidR="0020199E" w:rsidRPr="00876456">
        <w:t xml:space="preserve">seeks to comply with the amended ZPL by adopting appropriate amendments to the </w:t>
      </w:r>
      <w:r w:rsidR="00CB6C0C" w:rsidRPr="00876456">
        <w:t>Zoning Ordinance</w:t>
      </w:r>
      <w:r w:rsidR="009C2766" w:rsidRPr="00876456">
        <w:t>,</w:t>
      </w:r>
      <w:r w:rsidR="003B531F" w:rsidRPr="00876456">
        <w:t xml:space="preserve"> as amended; and</w:t>
      </w:r>
      <w:r w:rsidRPr="00C90D17">
        <w:t xml:space="preserve"> </w:t>
      </w:r>
    </w:p>
    <w:p w14:paraId="490F87B1" w14:textId="77777777" w:rsidR="004E2044" w:rsidRDefault="00025C34" w:rsidP="005246A5">
      <w:pPr>
        <w:spacing w:after="240" w:line="288" w:lineRule="auto"/>
        <w:jc w:val="both"/>
      </w:pPr>
      <w:r w:rsidRPr="00C90D17">
        <w:rPr>
          <w:b/>
        </w:rPr>
        <w:t>WHEREAS</w:t>
      </w:r>
      <w:r w:rsidRPr="004E2044">
        <w:t xml:space="preserve">, </w:t>
      </w:r>
      <w:r w:rsidR="004E2044">
        <w:t xml:space="preserve">The amended ZPL </w:t>
      </w:r>
      <w:r w:rsidR="004E2044" w:rsidRPr="004E2044">
        <w:t>provide</w:t>
      </w:r>
      <w:r w:rsidR="004E2044">
        <w:t>s for</w:t>
      </w:r>
      <w:r w:rsidR="004E2044" w:rsidRPr="004E2044">
        <w:t xml:space="preserve"> additional </w:t>
      </w:r>
      <w:r w:rsidR="00BF1D08">
        <w:t xml:space="preserve">public </w:t>
      </w:r>
      <w:r w:rsidR="004E2044" w:rsidRPr="004E2044">
        <w:t xml:space="preserve">notice and </w:t>
      </w:r>
      <w:r w:rsidR="00A224B0">
        <w:t xml:space="preserve">public </w:t>
      </w:r>
      <w:r w:rsidR="004E2044" w:rsidRPr="00A224B0">
        <w:t>hearing pro</w:t>
      </w:r>
      <w:r w:rsidR="00A224B0">
        <w:t>cedures</w:t>
      </w:r>
      <w:r w:rsidR="004E2044" w:rsidRPr="004E2044">
        <w:t xml:space="preserve"> </w:t>
      </w:r>
      <w:r w:rsidR="00BF1D08">
        <w:t>as</w:t>
      </w:r>
      <w:r w:rsidR="004E2044" w:rsidRPr="004E2044">
        <w:t xml:space="preserve"> </w:t>
      </w:r>
      <w:r w:rsidR="00B07A13">
        <w:t>amendments</w:t>
      </w:r>
      <w:r w:rsidR="004E2044" w:rsidRPr="004E2044">
        <w:t xml:space="preserve"> to </w:t>
      </w:r>
      <w:r w:rsidR="00B07A13" w:rsidRPr="00876456">
        <w:t xml:space="preserve">the </w:t>
      </w:r>
      <w:r w:rsidR="00CB6C0C" w:rsidRPr="00876456">
        <w:t>Zoning Ordinance</w:t>
      </w:r>
      <w:r w:rsidR="00CB6C0C">
        <w:t xml:space="preserve"> </w:t>
      </w:r>
      <w:r w:rsidR="00B07A13">
        <w:t xml:space="preserve">that revise single </w:t>
      </w:r>
      <w:r w:rsidR="004E2044" w:rsidRPr="004E2044">
        <w:t xml:space="preserve">family residential classifications and definitions to authorize multifamily residential </w:t>
      </w:r>
      <w:r w:rsidR="00BF1D08">
        <w:t xml:space="preserve">construction </w:t>
      </w:r>
      <w:r w:rsidR="00B07A13">
        <w:t xml:space="preserve">in single family residential </w:t>
      </w:r>
      <w:r w:rsidR="00B07A13" w:rsidRPr="008F73C9">
        <w:t>districts</w:t>
      </w:r>
      <w:r w:rsidR="004E2044" w:rsidRPr="004E2044">
        <w:t>;</w:t>
      </w:r>
      <w:r w:rsidR="004E2044">
        <w:t xml:space="preserve"> and</w:t>
      </w:r>
    </w:p>
    <w:p w14:paraId="73D574F4" w14:textId="77777777" w:rsidR="005246A5" w:rsidRPr="00F91E58" w:rsidRDefault="009C2766" w:rsidP="005246A5">
      <w:pPr>
        <w:spacing w:after="240" w:line="288" w:lineRule="auto"/>
        <w:jc w:val="both"/>
      </w:pPr>
      <w:r w:rsidRPr="00C90D17">
        <w:rPr>
          <w:b/>
        </w:rPr>
        <w:t>WHEREAS</w:t>
      </w:r>
      <w:r w:rsidRPr="004E2044">
        <w:t>,</w:t>
      </w:r>
      <w:r>
        <w:t xml:space="preserve"> the vast majority of land in</w:t>
      </w:r>
      <w:r w:rsidR="006B23B7">
        <w:t xml:space="preserve"> </w:t>
      </w:r>
      <w:r>
        <w:t>jur</w:t>
      </w:r>
      <w:r w:rsidR="006B23B7">
        <w:t>i</w:t>
      </w:r>
      <w:r>
        <w:t>s</w:t>
      </w:r>
      <w:r w:rsidR="006B23B7">
        <w:t>dic</w:t>
      </w:r>
      <w:r>
        <w:t>t</w:t>
      </w:r>
      <w:r w:rsidR="006B23B7">
        <w:t>i</w:t>
      </w:r>
      <w:r>
        <w:t xml:space="preserve">ons across the nation </w:t>
      </w:r>
      <w:r w:rsidR="006B23B7">
        <w:t>is</w:t>
      </w:r>
      <w:r>
        <w:t xml:space="preserve"> re</w:t>
      </w:r>
      <w:r w:rsidR="006B23B7">
        <w:t>s</w:t>
      </w:r>
      <w:r>
        <w:t xml:space="preserve">erved for single family detached </w:t>
      </w:r>
      <w:r w:rsidR="006B23B7">
        <w:t>development</w:t>
      </w:r>
      <w:r w:rsidR="006B23B7" w:rsidRPr="00F91E58">
        <w:t>, p</w:t>
      </w:r>
      <w:r w:rsidRPr="00F91E58">
        <w:t>reclu</w:t>
      </w:r>
      <w:r w:rsidR="006B23B7" w:rsidRPr="00F91E58">
        <w:t>d</w:t>
      </w:r>
      <w:r w:rsidRPr="00F91E58">
        <w:t>ing other types of housing development; and</w:t>
      </w:r>
      <w:r w:rsidR="005246A5" w:rsidRPr="00F91E58">
        <w:t xml:space="preserve"> </w:t>
      </w:r>
    </w:p>
    <w:p w14:paraId="5EF4A4CF" w14:textId="77777777" w:rsidR="00025C34" w:rsidRPr="00F91E58" w:rsidRDefault="006C308A" w:rsidP="005246A5">
      <w:pPr>
        <w:spacing w:after="240" w:line="288" w:lineRule="auto"/>
        <w:jc w:val="both"/>
      </w:pPr>
      <w:r w:rsidRPr="00F91E58">
        <w:rPr>
          <w:b/>
        </w:rPr>
        <w:t>WHEREAS</w:t>
      </w:r>
      <w:r w:rsidRPr="00F91E58">
        <w:t xml:space="preserve">, </w:t>
      </w:r>
      <w:r w:rsidR="006F4E74" w:rsidRPr="00F91E58">
        <w:t>Sec. 74-1</w:t>
      </w:r>
      <w:r w:rsidR="004E2044" w:rsidRPr="00F91E58">
        <w:t xml:space="preserve">. </w:t>
      </w:r>
      <w:r w:rsidR="004E2044" w:rsidRPr="00F91E58">
        <w:rPr>
          <w:i/>
        </w:rPr>
        <w:t>Purpos</w:t>
      </w:r>
      <w:r w:rsidR="006F4E74" w:rsidRPr="00F91E58">
        <w:rPr>
          <w:i/>
        </w:rPr>
        <w:t xml:space="preserve">e of districts </w:t>
      </w:r>
      <w:r w:rsidR="004E2044" w:rsidRPr="00F91E58">
        <w:t xml:space="preserve">establishes promotion of the health, safety, morals, convenience, order, prosperity and general welfare of the </w:t>
      </w:r>
      <w:r w:rsidR="006F4E74" w:rsidRPr="00F91E58">
        <w:t>present and future inhabitants of the city</w:t>
      </w:r>
      <w:r w:rsidR="00B07A13" w:rsidRPr="00F91E58">
        <w:t xml:space="preserve"> as a significant public policy</w:t>
      </w:r>
      <w:r w:rsidR="009C2766" w:rsidRPr="00F91E58">
        <w:t>.</w:t>
      </w:r>
    </w:p>
    <w:p w14:paraId="6A636FE4" w14:textId="77777777" w:rsidR="003D683C" w:rsidRPr="00F91E58" w:rsidRDefault="003D683C" w:rsidP="005246A5">
      <w:pPr>
        <w:spacing w:after="240" w:line="288" w:lineRule="auto"/>
        <w:jc w:val="both"/>
      </w:pPr>
      <w:r w:rsidRPr="00F91E58">
        <w:rPr>
          <w:b/>
        </w:rPr>
        <w:t>NOW, THEREFORE,</w:t>
      </w:r>
      <w:r w:rsidRPr="00F91E58">
        <w:t xml:space="preserve"> be it ordained by the </w:t>
      </w:r>
      <w:r w:rsidR="006F4E74" w:rsidRPr="00F91E58">
        <w:t>Mayor and Council of the City of Senoia</w:t>
      </w:r>
      <w:r w:rsidRPr="00F91E58">
        <w:t>, Georgia, and by the authority of same</w:t>
      </w:r>
      <w:r w:rsidR="009C2766" w:rsidRPr="00F91E58">
        <w:t>,</w:t>
      </w:r>
      <w:r w:rsidRPr="00F91E58">
        <w:t xml:space="preserve"> as follows:</w:t>
      </w:r>
    </w:p>
    <w:p w14:paraId="03C85DBE" w14:textId="77777777" w:rsidR="00215CDB" w:rsidRPr="00F91E58" w:rsidRDefault="002A2CB0" w:rsidP="00F63D4A">
      <w:pPr>
        <w:spacing w:after="120" w:line="288" w:lineRule="auto"/>
        <w:jc w:val="center"/>
        <w:rPr>
          <w:b/>
          <w:u w:val="single"/>
        </w:rPr>
      </w:pPr>
      <w:r w:rsidRPr="00F91E58">
        <w:rPr>
          <w:b/>
          <w:u w:val="single"/>
        </w:rPr>
        <w:t>Article</w:t>
      </w:r>
      <w:r w:rsidR="00215CDB" w:rsidRPr="00F91E58">
        <w:rPr>
          <w:b/>
          <w:u w:val="single"/>
        </w:rPr>
        <w:t xml:space="preserve"> I</w:t>
      </w:r>
    </w:p>
    <w:p w14:paraId="764849B8" w14:textId="77777777" w:rsidR="00242FFF" w:rsidRDefault="00242FFF" w:rsidP="00242FFF">
      <w:pPr>
        <w:spacing w:after="240" w:line="288" w:lineRule="auto"/>
        <w:ind w:firstLine="720"/>
        <w:jc w:val="both"/>
      </w:pPr>
      <w:r>
        <w:t>The introductory paragraph of Sec. 74-2 shall be edited to read as follows:</w:t>
      </w:r>
    </w:p>
    <w:p w14:paraId="10B203B8" w14:textId="7B9F2345" w:rsidR="00242FFF" w:rsidRPr="006C46A3" w:rsidRDefault="00242FFF" w:rsidP="00E835AE">
      <w:pPr>
        <w:spacing w:line="360" w:lineRule="auto"/>
        <w:ind w:firstLine="720"/>
        <w:rPr>
          <w:rFonts w:asciiTheme="majorBidi" w:hAnsiTheme="majorBidi" w:cstheme="majorBidi"/>
        </w:rPr>
      </w:pPr>
      <w:r>
        <w:rPr>
          <w:rFonts w:asciiTheme="majorBidi" w:hAnsiTheme="majorBidi" w:cstheme="majorBidi"/>
          <w:color w:val="313335"/>
          <w:spacing w:val="2"/>
          <w:shd w:val="clear" w:color="auto" w:fill="FFFFFF"/>
        </w:rPr>
        <w:t xml:space="preserve">Any term set forth in the Zoning Ordinance that is defined by Georgia law, as amended, shall have said definition as used herein.  </w:t>
      </w:r>
      <w:r w:rsidRPr="006C46A3">
        <w:rPr>
          <w:rFonts w:asciiTheme="majorBidi" w:hAnsiTheme="majorBidi" w:cstheme="majorBidi"/>
          <w:color w:val="313335"/>
          <w:spacing w:val="2"/>
          <w:shd w:val="clear" w:color="auto" w:fill="FFFFFF"/>
        </w:rPr>
        <w:t>The following words, terms and phrases, when used in this chapter, shall have the meanings ascribed to them in this section, except where the context clearly indicates a different meaning:</w:t>
      </w:r>
    </w:p>
    <w:p w14:paraId="0DBD2A4C" w14:textId="77777777" w:rsidR="00E835AE" w:rsidRDefault="00E835AE" w:rsidP="00F63D4A">
      <w:pPr>
        <w:spacing w:after="120" w:line="288" w:lineRule="auto"/>
        <w:jc w:val="center"/>
      </w:pPr>
    </w:p>
    <w:p w14:paraId="34E67685" w14:textId="662AA9B3" w:rsidR="00215CDB" w:rsidRPr="00C90D17" w:rsidRDefault="002A2CB0" w:rsidP="00F63D4A">
      <w:pPr>
        <w:spacing w:after="120" w:line="288" w:lineRule="auto"/>
        <w:jc w:val="center"/>
        <w:rPr>
          <w:b/>
          <w:u w:val="single"/>
        </w:rPr>
      </w:pPr>
      <w:r>
        <w:rPr>
          <w:b/>
          <w:u w:val="single"/>
        </w:rPr>
        <w:t>Article</w:t>
      </w:r>
      <w:r w:rsidRPr="00C90D17">
        <w:rPr>
          <w:b/>
          <w:u w:val="single"/>
        </w:rPr>
        <w:t xml:space="preserve"> </w:t>
      </w:r>
      <w:r w:rsidR="00215CDB" w:rsidRPr="00C90D17">
        <w:rPr>
          <w:b/>
          <w:u w:val="single"/>
        </w:rPr>
        <w:t>I</w:t>
      </w:r>
      <w:r>
        <w:rPr>
          <w:b/>
          <w:u w:val="single"/>
        </w:rPr>
        <w:t>I</w:t>
      </w:r>
      <w:r w:rsidR="001C7BEF" w:rsidRPr="00C90D17">
        <w:rPr>
          <w:b/>
          <w:u w:val="single"/>
        </w:rPr>
        <w:t>I</w:t>
      </w:r>
    </w:p>
    <w:p w14:paraId="085DA8A2" w14:textId="77777777" w:rsidR="009839A1" w:rsidRDefault="00E16DC8" w:rsidP="00CE6556">
      <w:pPr>
        <w:spacing w:after="240" w:line="288" w:lineRule="auto"/>
        <w:jc w:val="both"/>
      </w:pPr>
      <w:r>
        <w:t xml:space="preserve">Sec. </w:t>
      </w:r>
      <w:r w:rsidR="00070BF2">
        <w:t>74-4</w:t>
      </w:r>
      <w:r w:rsidR="009B0BA8">
        <w:t>2</w:t>
      </w:r>
      <w:r>
        <w:t>. –</w:t>
      </w:r>
      <w:r w:rsidR="009B0BA8">
        <w:t xml:space="preserve"> Planning commission action</w:t>
      </w:r>
      <w:r w:rsidR="00D674D5">
        <w:t xml:space="preserve">, </w:t>
      </w:r>
    </w:p>
    <w:p w14:paraId="0C1AF9F0" w14:textId="77777777" w:rsidR="009839A1" w:rsidRDefault="00115B43" w:rsidP="00CE6556">
      <w:pPr>
        <w:spacing w:after="240" w:line="288" w:lineRule="auto"/>
        <w:jc w:val="both"/>
      </w:pPr>
      <w:r>
        <w:t>ADD</w:t>
      </w:r>
      <w:r w:rsidR="002C5F36">
        <w:t xml:space="preserve"> </w:t>
      </w:r>
      <w:r w:rsidR="009B0BA8">
        <w:t>subsection (c</w:t>
      </w:r>
      <w:r w:rsidR="009839A1">
        <w:t>) to</w:t>
      </w:r>
      <w:r w:rsidR="009B0BA8">
        <w:t xml:space="preserve"> read</w:t>
      </w:r>
      <w:r w:rsidR="00E16DC8">
        <w:t xml:space="preserve"> as follows: </w:t>
      </w:r>
    </w:p>
    <w:p w14:paraId="01F330AD" w14:textId="133476D4" w:rsidR="00CE6556" w:rsidRDefault="009B0BA8" w:rsidP="00CA535E">
      <w:pPr>
        <w:spacing w:after="240" w:line="288" w:lineRule="auto"/>
        <w:ind w:left="720" w:hanging="720"/>
        <w:jc w:val="both"/>
      </w:pPr>
      <w:r>
        <w:t>(c</w:t>
      </w:r>
      <w:r w:rsidR="0066222B">
        <w:t xml:space="preserve">) </w:t>
      </w:r>
      <w:r w:rsidR="00CA535E">
        <w:tab/>
      </w:r>
      <w:r w:rsidR="0066222B">
        <w:t>“</w:t>
      </w:r>
      <w:r w:rsidR="00E16DC8" w:rsidRPr="006F0B91">
        <w:t>Upon notification of the completed application for an amendment to the official zoning map</w:t>
      </w:r>
      <w:r w:rsidR="00E16DC8">
        <w:t xml:space="preserve">, </w:t>
      </w:r>
      <w:r w:rsidR="00E16DC8" w:rsidRPr="00C20A9F">
        <w:t xml:space="preserve">an amendment to the </w:t>
      </w:r>
      <w:r w:rsidR="00936417">
        <w:t>Zoning Ordinance</w:t>
      </w:r>
      <w:r w:rsidR="00E16DC8">
        <w:t>, certain variances</w:t>
      </w:r>
      <w:r w:rsidR="00E16DC8" w:rsidRPr="001B5CD7">
        <w:t xml:space="preserve"> or </w:t>
      </w:r>
      <w:r w:rsidR="00E16DC8">
        <w:t xml:space="preserve">a </w:t>
      </w:r>
      <w:r w:rsidR="00E16DC8" w:rsidRPr="001B5CD7">
        <w:t xml:space="preserve">special use permit </w:t>
      </w:r>
      <w:r w:rsidR="00E16DC8">
        <w:t xml:space="preserve">are proposed that </w:t>
      </w:r>
      <w:r w:rsidR="00E16DC8" w:rsidRPr="001B5CD7">
        <w:t xml:space="preserve">relates to or will allow </w:t>
      </w:r>
      <w:r w:rsidR="00E16DC8">
        <w:t xml:space="preserve">establishment of any multifamily dwelling in </w:t>
      </w:r>
      <w:r w:rsidR="00ED14FC" w:rsidRPr="00F91E58">
        <w:t xml:space="preserve">a </w:t>
      </w:r>
      <w:r w:rsidR="00ED14FC">
        <w:t>single</w:t>
      </w:r>
      <w:r w:rsidR="00E16DC8">
        <w:t xml:space="preserve"> family residential district, </w:t>
      </w:r>
      <w:r w:rsidR="00E16DC8" w:rsidRPr="001B5CD7">
        <w:t xml:space="preserve">a public hearing </w:t>
      </w:r>
      <w:r w:rsidR="00E16DC8">
        <w:t xml:space="preserve">on the proposed action </w:t>
      </w:r>
      <w:r w:rsidR="00E16DC8" w:rsidRPr="001B5CD7">
        <w:t xml:space="preserve">shall be held by </w:t>
      </w:r>
      <w:r w:rsidR="00E16DC8">
        <w:t xml:space="preserve">the </w:t>
      </w:r>
      <w:r w:rsidR="002A2CB0">
        <w:t>City of Senoia</w:t>
      </w:r>
      <w:r w:rsidR="00E16DC8" w:rsidRPr="008A3536">
        <w:t xml:space="preserve"> Planning Commission</w:t>
      </w:r>
      <w:r w:rsidR="00812482">
        <w:t xml:space="preserve"> and City Council in accordance with O.C.G.A. § 36-66-4, as such section may be amended</w:t>
      </w:r>
      <w:r w:rsidR="00E16DC8" w:rsidRPr="001B5CD7">
        <w:t xml:space="preserve">. </w:t>
      </w:r>
    </w:p>
    <w:p w14:paraId="699F1112" w14:textId="77777777" w:rsidR="00115B43" w:rsidRDefault="00115B43" w:rsidP="00F63D4A">
      <w:pPr>
        <w:spacing w:after="120" w:line="288" w:lineRule="auto"/>
        <w:jc w:val="center"/>
        <w:rPr>
          <w:b/>
          <w:u w:val="single"/>
        </w:rPr>
      </w:pPr>
    </w:p>
    <w:p w14:paraId="165ED089" w14:textId="77777777" w:rsidR="00C10B0F" w:rsidRDefault="002C5F36" w:rsidP="00F63D4A">
      <w:pPr>
        <w:spacing w:after="120" w:line="288" w:lineRule="auto"/>
        <w:jc w:val="center"/>
        <w:rPr>
          <w:b/>
          <w:u w:val="single"/>
        </w:rPr>
      </w:pPr>
      <w:r>
        <w:rPr>
          <w:b/>
          <w:u w:val="single"/>
        </w:rPr>
        <w:t>Article</w:t>
      </w:r>
      <w:r w:rsidR="00C10B0F" w:rsidRPr="00C90D17">
        <w:rPr>
          <w:b/>
          <w:u w:val="single"/>
        </w:rPr>
        <w:t xml:space="preserve"> I</w:t>
      </w:r>
      <w:r w:rsidR="00752C27">
        <w:rPr>
          <w:b/>
          <w:u w:val="single"/>
        </w:rPr>
        <w:t>II</w:t>
      </w:r>
    </w:p>
    <w:p w14:paraId="3A2A9542" w14:textId="77777777" w:rsidR="00CA535E" w:rsidRDefault="002D6145" w:rsidP="00F63D4A">
      <w:pPr>
        <w:spacing w:after="120" w:line="288" w:lineRule="auto"/>
      </w:pPr>
      <w:r>
        <w:t xml:space="preserve">Sec. </w:t>
      </w:r>
      <w:r w:rsidR="002C5F36">
        <w:t>74-</w:t>
      </w:r>
      <w:r w:rsidR="00E972D1">
        <w:t xml:space="preserve">41. </w:t>
      </w:r>
      <w:r w:rsidR="002C5F36">
        <w:t>-Public notification</w:t>
      </w:r>
      <w:r>
        <w:t xml:space="preserve">, </w:t>
      </w:r>
    </w:p>
    <w:p w14:paraId="4E72DEF3" w14:textId="53662689" w:rsidR="009A0AF8" w:rsidRDefault="00CA535E" w:rsidP="00F63D4A">
      <w:pPr>
        <w:spacing w:after="120" w:line="288" w:lineRule="auto"/>
      </w:pPr>
      <w:r>
        <w:t xml:space="preserve">DELETE </w:t>
      </w:r>
      <w:r w:rsidR="00ED14FC">
        <w:t xml:space="preserve">existing </w:t>
      </w:r>
      <w:r w:rsidR="009A0AF8">
        <w:t>first paragraph</w:t>
      </w:r>
      <w:r w:rsidR="00A871FC">
        <w:t xml:space="preserve"> titled </w:t>
      </w:r>
      <w:r w:rsidR="00A871FC">
        <w:rPr>
          <w:i/>
        </w:rPr>
        <w:t>Legal Notice</w:t>
      </w:r>
      <w:r w:rsidR="009A0AF8">
        <w:t>,</w:t>
      </w:r>
      <w:r>
        <w:t xml:space="preserve"> and </w:t>
      </w:r>
    </w:p>
    <w:p w14:paraId="27DFFF8C" w14:textId="77777777" w:rsidR="009A0AF8" w:rsidRDefault="009A0AF8" w:rsidP="00F63D4A">
      <w:pPr>
        <w:spacing w:after="120" w:line="288" w:lineRule="auto"/>
      </w:pPr>
      <w:r>
        <w:t xml:space="preserve">ADD number (1) in front of existing second paragraph titled </w:t>
      </w:r>
      <w:r>
        <w:rPr>
          <w:i/>
        </w:rPr>
        <w:t xml:space="preserve">Letters to property owners, </w:t>
      </w:r>
      <w:r w:rsidR="00115B43">
        <w:t>and</w:t>
      </w:r>
      <w:r w:rsidR="00440AD6">
        <w:t xml:space="preserve"> </w:t>
      </w:r>
    </w:p>
    <w:p w14:paraId="575B6D95" w14:textId="781B4D90" w:rsidR="005B5610" w:rsidRDefault="00115B43" w:rsidP="00F63D4A">
      <w:pPr>
        <w:spacing w:after="120" w:line="288" w:lineRule="auto"/>
      </w:pPr>
      <w:r>
        <w:t>ADD</w:t>
      </w:r>
      <w:r w:rsidR="009A0AF8">
        <w:t xml:space="preserve"> new paragraph</w:t>
      </w:r>
      <w:r w:rsidR="00CA535E">
        <w:t>s</w:t>
      </w:r>
      <w:r w:rsidR="009A0AF8">
        <w:t xml:space="preserve"> (2</w:t>
      </w:r>
      <w:r w:rsidR="00B75F29">
        <w:t>)</w:t>
      </w:r>
      <w:r w:rsidR="00CA535E">
        <w:t xml:space="preserve"> and (3)</w:t>
      </w:r>
      <w:r w:rsidR="00B75F29">
        <w:t xml:space="preserve"> </w:t>
      </w:r>
      <w:r w:rsidR="002D6145">
        <w:t xml:space="preserve">to read as follows: </w:t>
      </w:r>
    </w:p>
    <w:p w14:paraId="6987D128" w14:textId="13073AE2" w:rsidR="00FB6FA8" w:rsidRDefault="00E972D1" w:rsidP="00CA535E">
      <w:pPr>
        <w:spacing w:after="120"/>
        <w:ind w:left="720" w:hanging="720"/>
      </w:pPr>
      <w:r>
        <w:t>(</w:t>
      </w:r>
      <w:r w:rsidR="00E835AE">
        <w:t>2</w:t>
      </w:r>
      <w:r w:rsidR="00ED14FC">
        <w:t>)</w:t>
      </w:r>
      <w:r>
        <w:t xml:space="preserve"> </w:t>
      </w:r>
      <w:r w:rsidR="00CA535E">
        <w:tab/>
      </w:r>
      <w:r w:rsidR="00FB6FA8" w:rsidRPr="00FB6FA8">
        <w:t>A local government delegating decision-making power to a quasi-judicial officer, board, or agency shall provide for a hearing on each proposed action described in paragraph (1.1) of Code Section 36-66-3</w:t>
      </w:r>
      <w:r w:rsidR="005B5610">
        <w:t xml:space="preserve"> </w:t>
      </w:r>
      <w:r w:rsidR="00236D09">
        <w:t xml:space="preserve">of the ZPL </w:t>
      </w:r>
      <w:r w:rsidR="005B5610" w:rsidRPr="00914793">
        <w:t xml:space="preserve">and </w:t>
      </w:r>
      <w:r w:rsidR="003C144E" w:rsidRPr="00F91E58">
        <w:t xml:space="preserve">in </w:t>
      </w:r>
      <w:r w:rsidR="009B3241" w:rsidRPr="00F91E58">
        <w:t>Sec. 74-</w:t>
      </w:r>
      <w:r w:rsidR="00B75F29" w:rsidRPr="00F91E58">
        <w:t>38</w:t>
      </w:r>
      <w:r w:rsidR="009B3241" w:rsidRPr="00F91E58">
        <w:t xml:space="preserve">, </w:t>
      </w:r>
      <w:r w:rsidR="005B5610" w:rsidRPr="00F91E58">
        <w:t>of this ordinance</w:t>
      </w:r>
      <w:r w:rsidR="00FB6FA8" w:rsidRPr="00F91E58">
        <w:t>.</w:t>
      </w:r>
      <w:r w:rsidR="00FB6FA8" w:rsidRPr="00FB6FA8">
        <w:t xml:space="preserve"> Notice of such hearing shall be provided a</w:t>
      </w:r>
      <w:r w:rsidR="005B5610">
        <w:t xml:space="preserve"> minimum of thirty (30)</w:t>
      </w:r>
      <w:r w:rsidR="00FB6FA8" w:rsidRPr="00FB6FA8">
        <w:t xml:space="preserve"> days prior to the quasi-judicial hearing, with such notice being made</w:t>
      </w:r>
      <w:r w:rsidR="00F1554F">
        <w:t xml:space="preserve"> as provided </w:t>
      </w:r>
      <w:r w:rsidR="00233354">
        <w:t>in</w:t>
      </w:r>
      <w:r w:rsidR="009E443B">
        <w:t xml:space="preserve"> this section</w:t>
      </w:r>
      <w:r w:rsidR="000E1835">
        <w:t xml:space="preserve"> </w:t>
      </w:r>
      <w:r w:rsidR="00FB6FA8" w:rsidRPr="00FB6FA8">
        <w:t>and with additional notice being mailed to the owner of the property that is the subject of the proposed action.</w:t>
      </w:r>
    </w:p>
    <w:p w14:paraId="1A6FD82E" w14:textId="71AF5646" w:rsidR="00236D09" w:rsidRDefault="00236D09" w:rsidP="00CA535E">
      <w:pPr>
        <w:spacing w:after="120"/>
        <w:ind w:left="1440" w:hanging="720"/>
      </w:pPr>
      <w:r>
        <w:t xml:space="preserve">a. </w:t>
      </w:r>
      <w:r w:rsidR="00CA535E">
        <w:tab/>
      </w:r>
      <w:r>
        <w:t xml:space="preserve">The department of planning and development shall publish a notice of the time, location and date of such hearing and shall place the proposed action on the agenda of a regular meeting for a public hearing in accordance with the requirements of the </w:t>
      </w:r>
      <w:r w:rsidR="00A45CF6">
        <w:t>Zoning Ordinance</w:t>
      </w:r>
      <w:r>
        <w:t>.</w:t>
      </w:r>
    </w:p>
    <w:p w14:paraId="4FC51EB9" w14:textId="13FDF5E9" w:rsidR="00236D09" w:rsidRDefault="009F3811" w:rsidP="00CA535E">
      <w:pPr>
        <w:spacing w:after="120"/>
        <w:ind w:left="1440" w:hanging="720"/>
      </w:pPr>
      <w:r>
        <w:t>b.</w:t>
      </w:r>
      <w:r w:rsidR="00236D09">
        <w:t xml:space="preserve"> </w:t>
      </w:r>
      <w:r w:rsidR="00CA535E">
        <w:tab/>
      </w:r>
      <w:r w:rsidR="00236D09">
        <w:t xml:space="preserve">If a zoning decision </w:t>
      </w:r>
      <w:r w:rsidR="00F91E58">
        <w:t>of the</w:t>
      </w:r>
      <w:r w:rsidR="00A45CF6">
        <w:t xml:space="preserve"> City of Senoia</w:t>
      </w:r>
      <w:r w:rsidR="00236D09">
        <w:t xml:space="preserve"> is for the rezoning of property and the rezoning is initiated by a party other than </w:t>
      </w:r>
      <w:r w:rsidR="00A45CF6">
        <w:t>the City of Senoia</w:t>
      </w:r>
      <w:r w:rsidR="00236D09">
        <w:t>, then</w:t>
      </w:r>
      <w:r w:rsidR="0094365E">
        <w:t xml:space="preserve"> the additional public notice as below shall be given</w:t>
      </w:r>
      <w:r w:rsidR="00236D09">
        <w:t>:</w:t>
      </w:r>
    </w:p>
    <w:p w14:paraId="58387A05" w14:textId="7C1F5F1D" w:rsidR="00236D09" w:rsidRDefault="009F3811" w:rsidP="00CA535E">
      <w:pPr>
        <w:spacing w:after="120"/>
        <w:ind w:left="2160" w:hanging="720"/>
      </w:pPr>
      <w:r>
        <w:t>i.</w:t>
      </w:r>
      <w:r w:rsidR="00236D09">
        <w:t xml:space="preserve"> </w:t>
      </w:r>
      <w:r w:rsidR="00CA535E">
        <w:tab/>
      </w:r>
      <w:r w:rsidR="00236D09">
        <w:t>The notice, in addition to the requirements of subsection (a) of this Code section, shall include the location of the property, the present zoning classification of the property, and the proposed zoning classification of the property</w:t>
      </w:r>
      <w:r w:rsidR="000778C7">
        <w:t>.</w:t>
      </w:r>
    </w:p>
    <w:p w14:paraId="09ADF15B" w14:textId="3E2388EC" w:rsidR="00236D09" w:rsidRDefault="009F3811" w:rsidP="00CA535E">
      <w:pPr>
        <w:spacing w:after="120"/>
        <w:ind w:left="2160" w:hanging="720"/>
      </w:pPr>
      <w:r>
        <w:t>ii.</w:t>
      </w:r>
      <w:r w:rsidR="00236D09">
        <w:t xml:space="preserve"> </w:t>
      </w:r>
      <w:r w:rsidR="00CA535E">
        <w:tab/>
      </w:r>
      <w:r w:rsidR="00236D09">
        <w:t>A sign containing information required by local ordinance or resolution shall be placed in a conspicuous location on the property not less than 15 days prior to the date of the hearing; and</w:t>
      </w:r>
    </w:p>
    <w:p w14:paraId="7110D3DF" w14:textId="71E5B85F" w:rsidR="00236D09" w:rsidRDefault="009F3811" w:rsidP="00CA535E">
      <w:pPr>
        <w:spacing w:after="120"/>
        <w:ind w:left="2160" w:hanging="720"/>
      </w:pPr>
      <w:r w:rsidRPr="009F3811">
        <w:t>iii.</w:t>
      </w:r>
      <w:r w:rsidR="00236D09" w:rsidRPr="009F3811">
        <w:t xml:space="preserve"> </w:t>
      </w:r>
      <w:r w:rsidR="00CA535E">
        <w:tab/>
      </w:r>
      <w:r w:rsidR="00236D09" w:rsidRPr="009F3811">
        <w:t>The department shall publish such notice in a newspaper of general circulation within the county a minimum of 15 days and not more than 45 days prior to the date of the hearing. Such notice shall be a minimum of six column inches in size and shall not be located in the classified advertising section of the newspaper.</w:t>
      </w:r>
    </w:p>
    <w:p w14:paraId="7CCDE55D" w14:textId="30D3208F" w:rsidR="00FB6FA8" w:rsidRPr="00FB6FA8" w:rsidRDefault="00B75F29" w:rsidP="00CA535E">
      <w:pPr>
        <w:spacing w:after="120" w:line="288" w:lineRule="auto"/>
        <w:ind w:left="720" w:hanging="660"/>
      </w:pPr>
      <w:r w:rsidRPr="00107878">
        <w:t>(</w:t>
      </w:r>
      <w:r w:rsidR="00E835AE">
        <w:t>3</w:t>
      </w:r>
      <w:r w:rsidR="009E443B" w:rsidRPr="00107878">
        <w:t xml:space="preserve">) </w:t>
      </w:r>
      <w:r w:rsidR="00CA535E">
        <w:tab/>
      </w:r>
      <w:r w:rsidR="00FB6FA8" w:rsidRPr="00107878">
        <w:t>Notwithstanding any other</w:t>
      </w:r>
      <w:r w:rsidR="00FB6FA8" w:rsidRPr="00AE5F77">
        <w:t xml:space="preserve"> provisions of this </w:t>
      </w:r>
      <w:r w:rsidR="00AE5F77" w:rsidRPr="00AE5F77">
        <w:t>ordinance</w:t>
      </w:r>
      <w:r w:rsidR="00FB6FA8" w:rsidRPr="00AE5F77">
        <w:t xml:space="preserve"> to the contrary, when a proposed zoning decision relates to an amendment of the zoning ordinance to revise one or more zoning classifications or definitions relating to sing</w:t>
      </w:r>
      <w:r w:rsidR="005B5610" w:rsidRPr="00AE5F77">
        <w:t xml:space="preserve">le </w:t>
      </w:r>
      <w:r w:rsidR="00FB6FA8" w:rsidRPr="00AE5F77">
        <w:t xml:space="preserve">family residential uses of property so as to authorize multifamily uses of property pursuant to such classification or definitions, or to grant blanket permission, under certain or all circumstances, for property owners to deviate from the existing </w:t>
      </w:r>
      <w:r w:rsidR="000E2E86" w:rsidRPr="00AE5F77">
        <w:t xml:space="preserve">zoning requirements of a single </w:t>
      </w:r>
      <w:r w:rsidR="00FB6FA8" w:rsidRPr="00AE5F77">
        <w:t xml:space="preserve">family residential zoning, such zoning decision </w:t>
      </w:r>
      <w:r w:rsidR="00253EEF">
        <w:t>shall</w:t>
      </w:r>
      <w:r w:rsidR="00FB6FA8" w:rsidRPr="00AE5F77">
        <w:t xml:space="preserve"> be adopted in the following manner:</w:t>
      </w:r>
      <w:r w:rsidR="00A85E8E" w:rsidRPr="00AE5F77">
        <w:t>”</w:t>
      </w:r>
    </w:p>
    <w:p w14:paraId="01E51AC6" w14:textId="0FB9BD5A" w:rsidR="00FB6FA8" w:rsidRPr="00FB6FA8" w:rsidRDefault="00AE5F77" w:rsidP="00CA535E">
      <w:pPr>
        <w:spacing w:after="120"/>
        <w:ind w:left="1440" w:hanging="720"/>
      </w:pPr>
      <w:r>
        <w:t>a.</w:t>
      </w:r>
      <w:r w:rsidR="00FB6FA8" w:rsidRPr="00FB6FA8">
        <w:t xml:space="preserve"> </w:t>
      </w:r>
      <w:r w:rsidR="00CA535E">
        <w:tab/>
      </w:r>
      <w:r w:rsidR="00FB6FA8" w:rsidRPr="00FB6FA8">
        <w:t xml:space="preserve">The zoning decision shall be adopted at two </w:t>
      </w:r>
      <w:r w:rsidR="005B5610">
        <w:t xml:space="preserve">(2) </w:t>
      </w:r>
      <w:r w:rsidR="00FB6FA8" w:rsidRPr="00FB6FA8">
        <w:t xml:space="preserve">regular meetings of the </w:t>
      </w:r>
      <w:r w:rsidR="004D28EB">
        <w:t>City of Senoia Mayor and Council</w:t>
      </w:r>
      <w:r w:rsidR="00233354">
        <w:t xml:space="preserve"> </w:t>
      </w:r>
      <w:r w:rsidR="00FB6FA8" w:rsidRPr="00FB6FA8">
        <w:t xml:space="preserve">making the zoning decision, during a period of not less than </w:t>
      </w:r>
      <w:r w:rsidR="005B5610">
        <w:t>twenty-one (</w:t>
      </w:r>
      <w:r w:rsidR="00FB6FA8" w:rsidRPr="00FB6FA8">
        <w:t>21</w:t>
      </w:r>
      <w:r w:rsidR="005B5610">
        <w:t>)</w:t>
      </w:r>
      <w:r w:rsidR="00FB6FA8" w:rsidRPr="00FB6FA8">
        <w:t xml:space="preserve"> days apart; and</w:t>
      </w:r>
    </w:p>
    <w:p w14:paraId="4D40C651" w14:textId="1F0C6503" w:rsidR="00FB6FA8" w:rsidRPr="00FB6FA8" w:rsidRDefault="00AE5F77" w:rsidP="00CA535E">
      <w:pPr>
        <w:spacing w:after="120"/>
        <w:ind w:left="1440" w:hanging="720"/>
      </w:pPr>
      <w:r>
        <w:t>b.</w:t>
      </w:r>
      <w:r w:rsidR="00FB6FA8" w:rsidRPr="00FB6FA8">
        <w:t xml:space="preserve"> </w:t>
      </w:r>
      <w:r w:rsidR="00CA535E">
        <w:tab/>
      </w:r>
      <w:r w:rsidR="00FB6FA8" w:rsidRPr="00FB6FA8">
        <w:t xml:space="preserve">Prior to the first meeting provided for in paragraph </w:t>
      </w:r>
      <w:r>
        <w:t>a.</w:t>
      </w:r>
      <w:r w:rsidR="00FB6FA8" w:rsidRPr="00FB6FA8">
        <w:t xml:space="preserve"> of this </w:t>
      </w:r>
      <w:r w:rsidR="00DB4627">
        <w:t>subsection</w:t>
      </w:r>
      <w:r w:rsidR="00FB6FA8" w:rsidRPr="00FB6FA8">
        <w:t>, a</w:t>
      </w:r>
      <w:r w:rsidR="005B5610">
        <w:t xml:space="preserve"> minimum of </w:t>
      </w:r>
      <w:r w:rsidR="00FB6FA8" w:rsidRPr="00FB6FA8">
        <w:t>two</w:t>
      </w:r>
      <w:r w:rsidR="005B5610">
        <w:t xml:space="preserve"> (2)</w:t>
      </w:r>
      <w:r w:rsidR="00FB6FA8" w:rsidRPr="00FB6FA8">
        <w:t xml:space="preserve"> public hearings shall be held on the proposed action. Further, a</w:t>
      </w:r>
      <w:r w:rsidR="005B5610">
        <w:t xml:space="preserve"> minimum of </w:t>
      </w:r>
      <w:r w:rsidR="00FB6FA8" w:rsidRPr="00FB6FA8">
        <w:t>one</w:t>
      </w:r>
      <w:r w:rsidR="005B5610">
        <w:t xml:space="preserve"> (1)</w:t>
      </w:r>
      <w:r w:rsidR="00FB6FA8" w:rsidRPr="00FB6FA8">
        <w:t xml:space="preserve"> of the public hearings </w:t>
      </w:r>
      <w:r w:rsidR="005A241F">
        <w:t>shall</w:t>
      </w:r>
      <w:r w:rsidR="00FB6FA8" w:rsidRPr="00FB6FA8">
        <w:t xml:space="preserve"> be held between the hours of 5:00 P.M. and 8:00 P.M. The hearings required by </w:t>
      </w:r>
      <w:bookmarkStart w:id="0" w:name="_GoBack"/>
      <w:r w:rsidR="00FB6FA8" w:rsidRPr="00FB6FA8">
        <w:lastRenderedPageBreak/>
        <w:t>this paragraph shall be in addition to any hearing required</w:t>
      </w:r>
      <w:r w:rsidR="00E972D1">
        <w:t xml:space="preserve"> </w:t>
      </w:r>
      <w:r w:rsidR="009E443B">
        <w:t xml:space="preserve">in </w:t>
      </w:r>
      <w:r w:rsidR="009B0BA8">
        <w:t>Sec. 74-42</w:t>
      </w:r>
      <w:r w:rsidR="00E972D1">
        <w:t xml:space="preserve"> of </w:t>
      </w:r>
      <w:r w:rsidR="009E443B">
        <w:t>this Code Section</w:t>
      </w:r>
      <w:r w:rsidR="00233354" w:rsidRPr="00233354">
        <w:t xml:space="preserve">. – </w:t>
      </w:r>
      <w:bookmarkEnd w:id="0"/>
      <w:r w:rsidR="00233354" w:rsidRPr="00233354">
        <w:t>Amendments, subsect</w:t>
      </w:r>
      <w:r w:rsidR="00E972D1">
        <w:t xml:space="preserve">ion </w:t>
      </w:r>
      <w:r w:rsidR="009E443B">
        <w:t>Public n</w:t>
      </w:r>
      <w:r w:rsidR="00E972D1">
        <w:t xml:space="preserve">otification. </w:t>
      </w:r>
      <w:r w:rsidR="009E443B">
        <w:t xml:space="preserve"> T</w:t>
      </w:r>
      <w:r w:rsidR="00FB6FA8" w:rsidRPr="00FB6FA8">
        <w:t xml:space="preserve">he </w:t>
      </w:r>
      <w:r w:rsidR="00233354">
        <w:t xml:space="preserve">department </w:t>
      </w:r>
      <w:r w:rsidR="00FB6FA8" w:rsidRPr="00FB6FA8">
        <w:t>shall give notice of such hearing by:</w:t>
      </w:r>
    </w:p>
    <w:p w14:paraId="4904E798" w14:textId="6A065545" w:rsidR="00FB6FA8" w:rsidRDefault="00FB6FA8" w:rsidP="0078529C">
      <w:pPr>
        <w:ind w:left="2160" w:hanging="720"/>
      </w:pPr>
      <w:r w:rsidRPr="00FB6FA8">
        <w:t>i</w:t>
      </w:r>
      <w:r w:rsidR="00CA535E">
        <w:t>.</w:t>
      </w:r>
      <w:r w:rsidR="00CA535E">
        <w:tab/>
      </w:r>
      <w:r w:rsidRPr="00FB6FA8">
        <w:t xml:space="preserve">Posting notice on each affected premises in the manner prescribed by subsection (b) of this Code </w:t>
      </w:r>
      <w:r w:rsidR="009F3811">
        <w:t>S</w:t>
      </w:r>
      <w:r w:rsidRPr="00FB6FA8">
        <w:t xml:space="preserve">ection; provided, however, that when more than </w:t>
      </w:r>
      <w:r w:rsidR="00C17727">
        <w:t>five hundred (</w:t>
      </w:r>
      <w:r w:rsidRPr="00FB6FA8">
        <w:t>500</w:t>
      </w:r>
      <w:r w:rsidR="00C17727">
        <w:t>)</w:t>
      </w:r>
      <w:r w:rsidRPr="00FB6FA8">
        <w:t xml:space="preserve"> parcels are affected, in which case posting notice </w:t>
      </w:r>
      <w:r w:rsidR="00CA6E04">
        <w:t>shall be</w:t>
      </w:r>
      <w:r w:rsidRPr="00FB6FA8">
        <w:t xml:space="preserve"> required every </w:t>
      </w:r>
      <w:r w:rsidR="00C17727">
        <w:t>five hundred (</w:t>
      </w:r>
      <w:r w:rsidRPr="00FB6FA8">
        <w:t>500</w:t>
      </w:r>
      <w:r w:rsidR="00C17727">
        <w:t>)</w:t>
      </w:r>
      <w:r w:rsidRPr="00FB6FA8">
        <w:t xml:space="preserve"> feet </w:t>
      </w:r>
      <w:r w:rsidR="00CA6E04">
        <w:t xml:space="preserve">along the street frontage of </w:t>
      </w:r>
      <w:r w:rsidRPr="00FB6FA8">
        <w:t xml:space="preserve">the affected </w:t>
      </w:r>
      <w:r w:rsidR="00CA6E04">
        <w:t>premises</w:t>
      </w:r>
      <w:r w:rsidRPr="00FB6FA8">
        <w:t>; and</w:t>
      </w:r>
    </w:p>
    <w:p w14:paraId="49E2BB91" w14:textId="77777777" w:rsidR="00E835AE" w:rsidRPr="00FB6FA8" w:rsidRDefault="00E835AE" w:rsidP="0078529C">
      <w:pPr>
        <w:ind w:left="2160" w:hanging="720"/>
      </w:pPr>
    </w:p>
    <w:p w14:paraId="5C359EB7" w14:textId="10021DAC" w:rsidR="00FB6FA8" w:rsidRDefault="00FB6FA8" w:rsidP="0078529C">
      <w:pPr>
        <w:ind w:left="2160" w:hanging="720"/>
      </w:pPr>
      <w:r w:rsidRPr="00FB6FA8">
        <w:t>ii</w:t>
      </w:r>
      <w:r w:rsidR="00CA535E">
        <w:t>.</w:t>
      </w:r>
      <w:r w:rsidR="00CA535E">
        <w:tab/>
      </w:r>
      <w:r w:rsidRPr="00FB6FA8">
        <w:t>Publishing in a newspaper of general circulation within the territorial boundaries of the local government a notice of each hearing a</w:t>
      </w:r>
      <w:r w:rsidR="00C17727">
        <w:t xml:space="preserve"> minimum of fifteen (</w:t>
      </w:r>
      <w:r w:rsidRPr="00FB6FA8">
        <w:t>15</w:t>
      </w:r>
      <w:r w:rsidR="00C17727">
        <w:t>)</w:t>
      </w:r>
      <w:r w:rsidRPr="00FB6FA8">
        <w:t xml:space="preserve"> days and not more than </w:t>
      </w:r>
      <w:r w:rsidR="00C17727">
        <w:t>forty-five (</w:t>
      </w:r>
      <w:r w:rsidRPr="00FB6FA8">
        <w:t>45</w:t>
      </w:r>
      <w:r w:rsidR="00C17727">
        <w:t>)</w:t>
      </w:r>
      <w:r w:rsidRPr="00FB6FA8">
        <w:t xml:space="preserve"> days prior to the date of the hearing. </w:t>
      </w:r>
    </w:p>
    <w:p w14:paraId="3E0C8810" w14:textId="77777777" w:rsidR="00E835AE" w:rsidRPr="00FB6FA8" w:rsidRDefault="00E835AE" w:rsidP="0078529C">
      <w:pPr>
        <w:ind w:left="2160" w:hanging="720"/>
      </w:pPr>
    </w:p>
    <w:p w14:paraId="1016ACEC" w14:textId="2433BCC5" w:rsidR="00CF6D85" w:rsidRDefault="00405521" w:rsidP="0078529C">
      <w:pPr>
        <w:ind w:left="2160" w:hanging="720"/>
        <w:contextualSpacing/>
      </w:pPr>
      <w:r w:rsidRPr="00CA6E04">
        <w:t>iii</w:t>
      </w:r>
      <w:r w:rsidR="00CA535E">
        <w:t>.</w:t>
      </w:r>
      <w:r w:rsidR="00C17727">
        <w:t xml:space="preserve"> </w:t>
      </w:r>
      <w:r w:rsidR="00CA535E">
        <w:tab/>
      </w:r>
      <w:r w:rsidR="00FB6FA8" w:rsidRPr="00FB6FA8">
        <w:t xml:space="preserve">Both the posted notice and the published notice shall include a prominent statement that the proposed zoning decision relates to or will authorize multifamily uses or give blanket permission to the property owner to deviate from the zoning requirements of a single-family residential zoning of property in classification previously relating to single-family residential uses. The notice shall state that a copy of the proposed amendment is on file in the office of the clerk or the recording officer of </w:t>
      </w:r>
      <w:r w:rsidR="009E443B">
        <w:t>City of Senoia</w:t>
      </w:r>
      <w:r w:rsidR="00FB6FA8" w:rsidRPr="00FB6FA8">
        <w:t xml:space="preserve"> and in the office of the clerk of the superior court of </w:t>
      </w:r>
      <w:r w:rsidR="009E443B">
        <w:t xml:space="preserve">Coweta </w:t>
      </w:r>
      <w:r w:rsidR="00C17727">
        <w:t>C</w:t>
      </w:r>
      <w:r w:rsidR="00FB6FA8" w:rsidRPr="00FB6FA8">
        <w:t xml:space="preserve">ounty of the legal situs of </w:t>
      </w:r>
      <w:r w:rsidR="009E443B">
        <w:t xml:space="preserve">Coweta </w:t>
      </w:r>
      <w:r w:rsidR="00C17727">
        <w:t>County</w:t>
      </w:r>
      <w:r w:rsidR="00FB6FA8" w:rsidRPr="00FB6FA8">
        <w:t xml:space="preserve"> for the purpose of examination and inspection by the public. </w:t>
      </w:r>
      <w:r w:rsidR="00F63D4A">
        <w:t xml:space="preserve"> </w:t>
      </w:r>
      <w:r w:rsidR="00CF6D85" w:rsidRPr="00F63D4A">
        <w:t xml:space="preserve">A copy of the proposed amendment shall be available to the public </w:t>
      </w:r>
      <w:r w:rsidR="00F63D4A">
        <w:t xml:space="preserve">at no cost </w:t>
      </w:r>
      <w:r w:rsidR="00CF6D85" w:rsidRPr="00F63D4A">
        <w:t>upon written request.</w:t>
      </w:r>
    </w:p>
    <w:p w14:paraId="50F4966D" w14:textId="77777777" w:rsidR="00440AD6" w:rsidRPr="006F2121" w:rsidRDefault="00440AD6" w:rsidP="0078529C">
      <w:pPr>
        <w:ind w:left="2160" w:hanging="720"/>
        <w:contextualSpacing/>
        <w:rPr>
          <w:u w:val="single"/>
        </w:rPr>
      </w:pPr>
    </w:p>
    <w:p w14:paraId="523BB262" w14:textId="2882BDE1" w:rsidR="006000EE" w:rsidRDefault="00CA6E04" w:rsidP="0078529C">
      <w:pPr>
        <w:ind w:left="2160" w:hanging="720"/>
        <w:contextualSpacing/>
      </w:pPr>
      <w:r>
        <w:t>iv</w:t>
      </w:r>
      <w:r w:rsidR="00CA535E">
        <w:t>.</w:t>
      </w:r>
      <w:r w:rsidR="000565B6" w:rsidRPr="00CC06FF">
        <w:t xml:space="preserve"> </w:t>
      </w:r>
      <w:r w:rsidR="00CA535E">
        <w:tab/>
      </w:r>
      <w:r w:rsidR="000565B6" w:rsidRPr="00CC06FF">
        <w:t>The provisions of paragraph (</w:t>
      </w:r>
      <w:r w:rsidR="009A0AF8">
        <w:t>3</w:t>
      </w:r>
      <w:r w:rsidR="000565B6" w:rsidRPr="00CC06FF">
        <w:t xml:space="preserve">) of this subsection shall also apply to any zoning decisions that provide for the abolition of all single-family residential zoning classifications within the territorial boundaries of </w:t>
      </w:r>
      <w:r w:rsidR="009E443B">
        <w:t>the City of Senoia</w:t>
      </w:r>
      <w:r w:rsidR="000565B6" w:rsidRPr="00CC06FF">
        <w:t xml:space="preserve"> or zoning decisions that result in the rezoning of all property zoned for single-family residential uses within the territorial boundaries of </w:t>
      </w:r>
      <w:r w:rsidR="009E443B">
        <w:t>City of Senoia</w:t>
      </w:r>
      <w:r w:rsidR="000565B6" w:rsidRPr="00CC06FF">
        <w:t xml:space="preserve"> to multifamily residential uses of property.</w:t>
      </w:r>
    </w:p>
    <w:p w14:paraId="57372AD3" w14:textId="77777777" w:rsidR="00440AD6" w:rsidRPr="00CC06FF" w:rsidRDefault="00440AD6" w:rsidP="0078529C">
      <w:pPr>
        <w:ind w:left="2160" w:hanging="720"/>
        <w:contextualSpacing/>
      </w:pPr>
    </w:p>
    <w:p w14:paraId="7A72B698" w14:textId="36D80A15" w:rsidR="00F63D4A" w:rsidRDefault="00CA6E04" w:rsidP="0078529C">
      <w:pPr>
        <w:ind w:left="2160" w:hanging="720"/>
      </w:pPr>
      <w:r>
        <w:t>v</w:t>
      </w:r>
      <w:r w:rsidR="00CA535E">
        <w:t>.</w:t>
      </w:r>
      <w:r w:rsidR="000565B6" w:rsidRPr="00CC06FF">
        <w:t xml:space="preserve"> </w:t>
      </w:r>
      <w:r w:rsidR="00CA535E">
        <w:tab/>
      </w:r>
      <w:r w:rsidR="000565B6" w:rsidRPr="00CC06FF">
        <w:t>This subsection shall not apply to zoning decisions for the rezoning of property from a single-family residential use of property to a multifamily residential use of property when the rezoning is initiated by the owner or authorized agent</w:t>
      </w:r>
      <w:r w:rsidR="00F63D4A" w:rsidRPr="00CC06FF">
        <w:t xml:space="preserve"> of the owner of such property.</w:t>
      </w:r>
    </w:p>
    <w:p w14:paraId="1DD3CC2C" w14:textId="77777777" w:rsidR="009A0AF8" w:rsidRDefault="009A0AF8" w:rsidP="0078529C">
      <w:pPr>
        <w:spacing w:after="120"/>
        <w:ind w:left="2160" w:hanging="720"/>
      </w:pPr>
    </w:p>
    <w:p w14:paraId="614C7D7D" w14:textId="77777777" w:rsidR="009A0AF8" w:rsidRPr="009A0AF8" w:rsidRDefault="009A0AF8" w:rsidP="009A0AF8">
      <w:pPr>
        <w:spacing w:after="120"/>
      </w:pPr>
      <w:r>
        <w:t>DELETE existing last paragraph in Sec. 74-41</w:t>
      </w:r>
    </w:p>
    <w:p w14:paraId="4E770584" w14:textId="77777777" w:rsidR="008D5265" w:rsidRPr="00107878" w:rsidRDefault="004C0E5E" w:rsidP="008D5265">
      <w:pPr>
        <w:spacing w:after="120" w:line="288" w:lineRule="auto"/>
        <w:jc w:val="center"/>
        <w:rPr>
          <w:b/>
        </w:rPr>
      </w:pPr>
      <w:r w:rsidRPr="00107878">
        <w:rPr>
          <w:b/>
        </w:rPr>
        <w:t>Article III</w:t>
      </w:r>
    </w:p>
    <w:p w14:paraId="471B8261" w14:textId="77777777" w:rsidR="00115B43" w:rsidRDefault="004F174A" w:rsidP="00F91E58">
      <w:pPr>
        <w:spacing w:after="120" w:line="288" w:lineRule="auto"/>
      </w:pPr>
      <w:r w:rsidRPr="00107878">
        <w:t xml:space="preserve">Sec. </w:t>
      </w:r>
      <w:r w:rsidR="004C0E5E" w:rsidRPr="00107878">
        <w:t xml:space="preserve">74-44. – Amendments, </w:t>
      </w:r>
      <w:r w:rsidRPr="00107878">
        <w:t xml:space="preserve">Action by the </w:t>
      </w:r>
      <w:r w:rsidR="004C0E5E" w:rsidRPr="00107878">
        <w:t>City Council</w:t>
      </w:r>
      <w:r w:rsidRPr="00107878">
        <w:t xml:space="preserve">, </w:t>
      </w:r>
    </w:p>
    <w:p w14:paraId="05658C86" w14:textId="77777777" w:rsidR="001E2EAD" w:rsidRPr="00107878" w:rsidRDefault="00115B43" w:rsidP="00F91E58">
      <w:pPr>
        <w:spacing w:after="120" w:line="288" w:lineRule="auto"/>
      </w:pPr>
      <w:r>
        <w:t xml:space="preserve">ADD a </w:t>
      </w:r>
      <w:r w:rsidR="0066222B">
        <w:t xml:space="preserve">number (1) to the </w:t>
      </w:r>
      <w:r w:rsidR="009B0BA8" w:rsidRPr="00107878">
        <w:t>first paragraph</w:t>
      </w:r>
      <w:r w:rsidR="001E2EAD" w:rsidRPr="00107878">
        <w:t xml:space="preserve"> as it exists today and</w:t>
      </w:r>
      <w:r w:rsidR="004C0E5E" w:rsidRPr="00107878">
        <w:t xml:space="preserve">, </w:t>
      </w:r>
    </w:p>
    <w:p w14:paraId="23CC9685" w14:textId="6CC32F13" w:rsidR="00F91E58" w:rsidRDefault="001E2EAD" w:rsidP="00F91E58">
      <w:pPr>
        <w:spacing w:after="120" w:line="288" w:lineRule="auto"/>
      </w:pPr>
      <w:r w:rsidRPr="00107878">
        <w:t xml:space="preserve">ADD </w:t>
      </w:r>
      <w:r w:rsidR="004F174A" w:rsidRPr="00107878">
        <w:t>new paragraph (</w:t>
      </w:r>
      <w:r w:rsidR="004C0E5E" w:rsidRPr="00107878">
        <w:t>2</w:t>
      </w:r>
      <w:r w:rsidR="004F174A" w:rsidRPr="00107878">
        <w:t>)</w:t>
      </w:r>
      <w:r w:rsidR="00115B43">
        <w:t xml:space="preserve"> </w:t>
      </w:r>
      <w:r w:rsidR="004F174A" w:rsidRPr="00107878">
        <w:t>Review</w:t>
      </w:r>
      <w:r w:rsidR="004F174A" w:rsidRPr="004F174A">
        <w:t xml:space="preserve"> of the exercise of zoning, administrative, or quasi</w:t>
      </w:r>
      <w:r w:rsidR="004F174A">
        <w:t>-judicial powers</w:t>
      </w:r>
      <w:r w:rsidR="008A066E">
        <w:t>, to</w:t>
      </w:r>
      <w:r w:rsidR="004F174A">
        <w:t xml:space="preserve"> read as follows:</w:t>
      </w:r>
    </w:p>
    <w:p w14:paraId="7AB73BBD" w14:textId="62CB8141" w:rsidR="009C4097" w:rsidRDefault="000565B6" w:rsidP="00CA535E">
      <w:pPr>
        <w:spacing w:after="120"/>
        <w:ind w:left="720" w:hanging="720"/>
      </w:pPr>
      <w:r w:rsidRPr="009C4097">
        <w:t>(</w:t>
      </w:r>
      <w:r w:rsidR="004C0E5E">
        <w:t>2</w:t>
      </w:r>
      <w:r w:rsidRPr="009C4097">
        <w:t xml:space="preserve">) </w:t>
      </w:r>
      <w:r w:rsidR="00CA535E">
        <w:tab/>
      </w:r>
      <w:r w:rsidRPr="009C4097">
        <w:t xml:space="preserve">To ensure the public is afforded due process in an orderly </w:t>
      </w:r>
      <w:r w:rsidR="00A32B46" w:rsidRPr="009C4097">
        <w:t>manner</w:t>
      </w:r>
      <w:r w:rsidRPr="009C4097">
        <w:t xml:space="preserve"> to petition the courts for review of  </w:t>
      </w:r>
      <w:r w:rsidR="00A32B46" w:rsidRPr="009C4097">
        <w:t xml:space="preserve">the </w:t>
      </w:r>
      <w:r w:rsidRPr="009C4097">
        <w:t xml:space="preserve">exercise of zoning, administrative, or quasi-judicial powers </w:t>
      </w:r>
      <w:r w:rsidR="00A32B46" w:rsidRPr="009C4097">
        <w:t xml:space="preserve">by </w:t>
      </w:r>
      <w:r w:rsidR="00B75F29">
        <w:t>the City of Senoia</w:t>
      </w:r>
      <w:r w:rsidR="00A32B46" w:rsidRPr="009C4097">
        <w:t xml:space="preserve">, </w:t>
      </w:r>
      <w:r w:rsidRPr="009C4097">
        <w:t xml:space="preserve">as guaranteed by Article I, Section I, Paragraphs IX and XII of the Constitution, the General Assembly, pursuant to its authority under Article VI, Section IV, Paragraph I of the Constitution, provides the following mechanism by which each of the powers described in this </w:t>
      </w:r>
      <w:r w:rsidR="00840591">
        <w:t>ordinance</w:t>
      </w:r>
      <w:r w:rsidRPr="009C4097">
        <w:t xml:space="preserve"> may be reviewed by </w:t>
      </w:r>
      <w:r w:rsidR="009C4097">
        <w:t xml:space="preserve">the </w:t>
      </w:r>
      <w:r w:rsidR="00A32B46" w:rsidRPr="009C4097">
        <w:t>S</w:t>
      </w:r>
      <w:r w:rsidRPr="009C4097">
        <w:t xml:space="preserve">uperior </w:t>
      </w:r>
      <w:r w:rsidR="00A32B46" w:rsidRPr="009C4097">
        <w:t>C</w:t>
      </w:r>
      <w:r w:rsidRPr="009C4097">
        <w:t xml:space="preserve">ourt of </w:t>
      </w:r>
      <w:r w:rsidR="00D71F38">
        <w:t>Coweta</w:t>
      </w:r>
      <w:r w:rsidR="00D71F38" w:rsidRPr="009C4097">
        <w:t xml:space="preserve"> </w:t>
      </w:r>
      <w:r w:rsidR="00A32B46" w:rsidRPr="009C4097">
        <w:t>County</w:t>
      </w:r>
      <w:r w:rsidRPr="009C4097">
        <w:t>:</w:t>
      </w:r>
    </w:p>
    <w:p w14:paraId="627BB02D" w14:textId="18430BA1" w:rsidR="000565B6" w:rsidRPr="009C4097" w:rsidRDefault="00B80799" w:rsidP="00CA535E">
      <w:pPr>
        <w:spacing w:after="120"/>
        <w:ind w:left="1440" w:hanging="720"/>
      </w:pPr>
      <w:r>
        <w:lastRenderedPageBreak/>
        <w:t xml:space="preserve">a. </w:t>
      </w:r>
      <w:r w:rsidR="00CA535E">
        <w:tab/>
      </w:r>
      <w:r w:rsidR="000565B6" w:rsidRPr="009C4097">
        <w:t xml:space="preserve">Zoning decisions as described in this </w:t>
      </w:r>
      <w:r w:rsidR="004F174A">
        <w:t>ordinance</w:t>
      </w:r>
      <w:r w:rsidR="000565B6" w:rsidRPr="009C4097">
        <w:t xml:space="preserve"> being legislative in nature, shall be subject to direct constitutional challenge regarding the validity of maintaining the existing zoning on </w:t>
      </w:r>
      <w:r w:rsidR="009C4097">
        <w:t>a</w:t>
      </w:r>
      <w:r w:rsidR="000565B6" w:rsidRPr="009C4097">
        <w:t xml:space="preserve"> subject property or the validity of conditions or an interim zoning category other than what was requested in </w:t>
      </w:r>
      <w:r w:rsidR="00A32B46" w:rsidRPr="009C4097">
        <w:t>S</w:t>
      </w:r>
      <w:r w:rsidR="000565B6" w:rsidRPr="009C4097">
        <w:t xml:space="preserve">uperior </w:t>
      </w:r>
      <w:r w:rsidR="00A32B46" w:rsidRPr="009C4097">
        <w:t>C</w:t>
      </w:r>
      <w:r w:rsidR="000565B6" w:rsidRPr="009C4097">
        <w:t xml:space="preserve">ourt pursuant to its original jurisdiction over declaratory judgments pursuant to Chapter 4 of Title 9 and equity jurisdiction under Title 23. Such challenges shall be by way of a de novo review by the </w:t>
      </w:r>
      <w:r w:rsidR="00A32B46" w:rsidRPr="009C4097">
        <w:t>S</w:t>
      </w:r>
      <w:r w:rsidR="000565B6" w:rsidRPr="009C4097">
        <w:t xml:space="preserve">uperior </w:t>
      </w:r>
      <w:r w:rsidR="00A32B46" w:rsidRPr="009C4097">
        <w:t>C</w:t>
      </w:r>
      <w:r w:rsidR="000565B6" w:rsidRPr="009C4097">
        <w:t xml:space="preserve">ourt wherein such review brings up the whole record from </w:t>
      </w:r>
      <w:r w:rsidR="0021264E">
        <w:t>the City of Senoia</w:t>
      </w:r>
      <w:r w:rsidR="000565B6" w:rsidRPr="009C4097">
        <w:t xml:space="preserve"> and all competent evidence shall be admissible in the trial thereof, whether adduced in a local government process or not and employing the presumption that a governmental zoning decision is valid and can be overcome substantively by a petitioner showing by clear and convincing evidence that the zoning classification is a significant detriment to the petitioner and is insubstantially related to  public health, safety, morality, or general welfare; or</w:t>
      </w:r>
    </w:p>
    <w:p w14:paraId="3E22AB8E" w14:textId="7B8C9904" w:rsidR="000565B6" w:rsidRPr="00D057AD" w:rsidRDefault="00B80799" w:rsidP="00CA535E">
      <w:pPr>
        <w:spacing w:after="120"/>
        <w:ind w:left="1440" w:hanging="720"/>
      </w:pPr>
      <w:r>
        <w:t>b.</w:t>
      </w:r>
      <w:r w:rsidR="000565B6" w:rsidRPr="00D057AD">
        <w:t xml:space="preserve"> </w:t>
      </w:r>
      <w:r w:rsidR="00CA535E">
        <w:tab/>
      </w:r>
      <w:r w:rsidR="000565B6" w:rsidRPr="00D057AD">
        <w:t xml:space="preserve">Quasi-judicial decisions as described in this </w:t>
      </w:r>
      <w:r w:rsidR="00651D2B" w:rsidRPr="00D057AD">
        <w:t>chapter</w:t>
      </w:r>
      <w:r w:rsidR="000565B6" w:rsidRPr="00D057AD">
        <w:t xml:space="preserve"> and zoning decisions under subparagraph (E) of paragraph (4) of Code Section 36-66-3 shall be subject to appellate review by </w:t>
      </w:r>
      <w:r w:rsidR="00102F35" w:rsidRPr="00D057AD">
        <w:t>S</w:t>
      </w:r>
      <w:r w:rsidR="000565B6" w:rsidRPr="00D057AD">
        <w:t xml:space="preserve">uperior </w:t>
      </w:r>
      <w:r w:rsidR="00102F35" w:rsidRPr="00D057AD">
        <w:t>C</w:t>
      </w:r>
      <w:r w:rsidR="000565B6" w:rsidRPr="00D057AD">
        <w:t xml:space="preserve">ourt pursuant to its appellate jurisdiction from a lower judicatory body and shall be brought by way of a petition for such review as provided for in Title 5. Such matters shall be reviewed on the record which shall be brought to </w:t>
      </w:r>
      <w:r w:rsidR="009C4097" w:rsidRPr="00D057AD">
        <w:t>Superior C</w:t>
      </w:r>
      <w:r w:rsidR="000565B6" w:rsidRPr="00D057AD">
        <w:t xml:space="preserve">ourt as provided in </w:t>
      </w:r>
      <w:r w:rsidR="00651D2B" w:rsidRPr="00D057AD">
        <w:t>Title 5</w:t>
      </w:r>
      <w:r w:rsidR="000565B6" w:rsidRPr="00D057AD">
        <w:t>.</w:t>
      </w:r>
    </w:p>
    <w:p w14:paraId="531C2E11" w14:textId="1485B14E" w:rsidR="000565B6" w:rsidRPr="00D057AD" w:rsidRDefault="00B80799" w:rsidP="00CA535E">
      <w:pPr>
        <w:spacing w:after="120"/>
        <w:ind w:left="1440" w:hanging="720"/>
      </w:pPr>
      <w:r>
        <w:t>c.</w:t>
      </w:r>
      <w:r w:rsidR="000565B6" w:rsidRPr="00D057AD">
        <w:t xml:space="preserve"> </w:t>
      </w:r>
      <w:r w:rsidR="00CA535E">
        <w:tab/>
      </w:r>
      <w:r w:rsidR="000565B6" w:rsidRPr="00D057AD">
        <w:t>All such challenges or appeals shall be brought within 30 days of the written decision of the challenged or appealed action.</w:t>
      </w:r>
    </w:p>
    <w:p w14:paraId="7B2026F3" w14:textId="2BCFF5A0" w:rsidR="000565B6" w:rsidRPr="00D057AD" w:rsidRDefault="00B80799" w:rsidP="00CA535E">
      <w:pPr>
        <w:spacing w:after="120"/>
        <w:ind w:left="1440" w:hanging="720"/>
      </w:pPr>
      <w:r>
        <w:t>d.</w:t>
      </w:r>
      <w:r w:rsidR="000565B6" w:rsidRPr="00D057AD">
        <w:t xml:space="preserve"> </w:t>
      </w:r>
      <w:r w:rsidR="00CA535E">
        <w:tab/>
      </w:r>
      <w:r w:rsidR="000565B6" w:rsidRPr="00D057AD">
        <w:t xml:space="preserve">To ensure that the citizens of </w:t>
      </w:r>
      <w:r w:rsidR="00D71F38">
        <w:t>the City of Senoia</w:t>
      </w:r>
      <w:r w:rsidR="000565B6" w:rsidRPr="00D057AD">
        <w:t xml:space="preserve"> are not unnecessarily burdened by the review process as a mechanism of appeal, </w:t>
      </w:r>
      <w:r w:rsidR="0021264E">
        <w:t>the City of Senoia</w:t>
      </w:r>
      <w:r w:rsidR="009C4097" w:rsidRPr="00D057AD">
        <w:t xml:space="preserve"> </w:t>
      </w:r>
      <w:r w:rsidR="000565B6" w:rsidRPr="00D057AD">
        <w:t>shall designate by ordinance or resolution</w:t>
      </w:r>
      <w:r w:rsidR="009C4097" w:rsidRPr="00D057AD">
        <w:t xml:space="preserve"> the following officers and officials</w:t>
      </w:r>
      <w:r w:rsidR="000565B6" w:rsidRPr="00D057AD">
        <w:t>:</w:t>
      </w:r>
    </w:p>
    <w:p w14:paraId="1B83443F" w14:textId="52A15722" w:rsidR="000565B6" w:rsidRPr="00D057AD" w:rsidRDefault="00B80799" w:rsidP="00CA535E">
      <w:pPr>
        <w:spacing w:after="120"/>
        <w:ind w:left="2160" w:hanging="720"/>
      </w:pPr>
      <w:r>
        <w:t>i.</w:t>
      </w:r>
      <w:r w:rsidR="00CA535E">
        <w:tab/>
      </w:r>
      <w:r w:rsidR="000565B6" w:rsidRPr="00D057AD">
        <w:t xml:space="preserve"> The officer of the quasi-judicial board or agency who shall have authority, without additional board or agency </w:t>
      </w:r>
      <w:r w:rsidR="006B79DD" w:rsidRPr="00D057AD">
        <w:t>action, to</w:t>
      </w:r>
      <w:r w:rsidR="000565B6" w:rsidRPr="00D057AD">
        <w:t xml:space="preserve"> approve or issue any form or certificate necessary to perfect the petition described in </w:t>
      </w:r>
      <w:r w:rsidR="00651D2B" w:rsidRPr="00D057AD">
        <w:t>Title 5</w:t>
      </w:r>
      <w:r w:rsidR="000565B6" w:rsidRPr="00D057AD">
        <w:t xml:space="preserve"> for review of lower judicatory bodies and upon whom service of such petition may be effected or accepted on behalf of the lower judicatory board or agency, during normal business hours, at the regular offices of </w:t>
      </w:r>
      <w:r w:rsidR="0021264E">
        <w:t>the City of Senoia</w:t>
      </w:r>
      <w:r w:rsidR="000565B6" w:rsidRPr="00D057AD">
        <w:t>; and</w:t>
      </w:r>
    </w:p>
    <w:p w14:paraId="15DDE40E" w14:textId="6C97BD3B" w:rsidR="000565B6" w:rsidRPr="00D057AD" w:rsidRDefault="00B80799" w:rsidP="00CA535E">
      <w:pPr>
        <w:spacing w:after="120"/>
        <w:ind w:left="2160" w:hanging="720"/>
      </w:pPr>
      <w:r>
        <w:t>ii.</w:t>
      </w:r>
      <w:r w:rsidR="000565B6" w:rsidRPr="00D057AD">
        <w:t xml:space="preserve"> </w:t>
      </w:r>
      <w:r w:rsidR="00CA535E">
        <w:tab/>
      </w:r>
      <w:r w:rsidR="000565B6" w:rsidRPr="00D057AD">
        <w:t>The elected official or his or</w:t>
      </w:r>
      <w:r w:rsidR="00102F35" w:rsidRPr="00D057AD">
        <w:t xml:space="preserve"> her</w:t>
      </w:r>
      <w:r w:rsidR="000565B6" w:rsidRPr="00D057AD">
        <w:t xml:space="preserve"> designee who shall have authority to accept service and upon whom service of an appeal of a quasi-judicial decision may be effected or accepted on behalf </w:t>
      </w:r>
      <w:r w:rsidR="00F63D4A" w:rsidRPr="00D057AD">
        <w:t xml:space="preserve">of </w:t>
      </w:r>
      <w:r w:rsidR="0021264E">
        <w:t>the City of Senoia</w:t>
      </w:r>
      <w:r w:rsidR="000565B6" w:rsidRPr="00D057AD">
        <w:t xml:space="preserve"> during normal business hours at the regular offices </w:t>
      </w:r>
      <w:r w:rsidR="0021264E">
        <w:t>the City of Senoia</w:t>
      </w:r>
      <w:r w:rsidR="000565B6" w:rsidRPr="00D057AD">
        <w:t>.</w:t>
      </w:r>
    </w:p>
    <w:p w14:paraId="7C82A547" w14:textId="3E131895" w:rsidR="000565B6" w:rsidRDefault="00B80799" w:rsidP="00CA535E">
      <w:pPr>
        <w:spacing w:after="120"/>
        <w:ind w:left="1440" w:hanging="720"/>
      </w:pPr>
      <w:r>
        <w:t>e.</w:t>
      </w:r>
      <w:r w:rsidR="000565B6" w:rsidRPr="00D057AD">
        <w:t xml:space="preserve"> </w:t>
      </w:r>
      <w:r w:rsidR="00CA535E">
        <w:tab/>
      </w:r>
      <w:r w:rsidR="000565B6" w:rsidRPr="00D057AD">
        <w:t xml:space="preserve">An appeal or challenge by an opponent filed pursuant to this </w:t>
      </w:r>
      <w:r w:rsidR="00651D2B" w:rsidRPr="00D057AD">
        <w:t>chapter</w:t>
      </w:r>
      <w:r w:rsidR="000565B6" w:rsidRPr="00D057AD">
        <w:t xml:space="preserve"> shall stay all legal proceedings in furtherance of the action appealed from or challenged, unless </w:t>
      </w:r>
      <w:r w:rsidR="00102F35" w:rsidRPr="00D057AD">
        <w:t xml:space="preserve">a </w:t>
      </w:r>
      <w:r w:rsidR="0021264E">
        <w:t>City of Senoia</w:t>
      </w:r>
      <w:r w:rsidR="000565B6" w:rsidRPr="00D057AD">
        <w:t xml:space="preserve">, officer, board, or agency from which or from whom the appeal or challenge is taken certifies that, by reason of the facts stated in the certificate, a stay would cause imminent peril to life or property. In such actions, the applicant for the zoning decision or the quasi-judicial decision shall be a necessary party and shall be named as a defendant in the action and served in accordance with the requirements of </w:t>
      </w:r>
      <w:r w:rsidR="00651D2B" w:rsidRPr="00D057AD">
        <w:t>Title 5</w:t>
      </w:r>
      <w:r w:rsidR="000565B6" w:rsidRPr="00D057AD">
        <w:t xml:space="preserve"> or </w:t>
      </w:r>
      <w:r w:rsidR="00651D2B" w:rsidRPr="00D057AD">
        <w:t>Title 9</w:t>
      </w:r>
      <w:r w:rsidR="000565B6" w:rsidRPr="00D057AD">
        <w:t>, as appropriate.</w:t>
      </w:r>
    </w:p>
    <w:p w14:paraId="3B0B9DD6" w14:textId="757F6B1E" w:rsidR="00FB6FA8" w:rsidRPr="00FB6FA8" w:rsidRDefault="00B80799" w:rsidP="00CA535E">
      <w:pPr>
        <w:spacing w:after="120"/>
        <w:ind w:left="1440" w:hanging="720"/>
      </w:pPr>
      <w:r>
        <w:t>f.</w:t>
      </w:r>
      <w:r w:rsidR="00FB6FA8" w:rsidRPr="00FB6FA8">
        <w:t xml:space="preserve"> </w:t>
      </w:r>
      <w:r w:rsidR="00CA535E">
        <w:tab/>
      </w:r>
      <w:r w:rsidR="00FB6FA8" w:rsidRPr="00FB6FA8">
        <w:t>The provisions of paragraph (</w:t>
      </w:r>
      <w:r w:rsidR="00107878">
        <w:t>2</w:t>
      </w:r>
      <w:r w:rsidR="00FB6FA8" w:rsidRPr="00FB6FA8">
        <w:t xml:space="preserve">) of this subsection shall also apply to any zoning decisions that provide </w:t>
      </w:r>
      <w:r w:rsidR="00C17727">
        <w:t xml:space="preserve">for the abolition of all single </w:t>
      </w:r>
      <w:r w:rsidR="00FB6FA8" w:rsidRPr="00FB6FA8">
        <w:t xml:space="preserve">family residential zoning classifications within the territorial boundaries of </w:t>
      </w:r>
      <w:r w:rsidR="0021264E">
        <w:t>the City of Senoia</w:t>
      </w:r>
      <w:r w:rsidR="00FB6FA8" w:rsidRPr="00FB6FA8">
        <w:t xml:space="preserve"> or zoning decisions that result in the rezoning o</w:t>
      </w:r>
      <w:r w:rsidR="00C17727">
        <w:t xml:space="preserve">f all property zoned for single </w:t>
      </w:r>
      <w:r w:rsidR="00FB6FA8" w:rsidRPr="00FB6FA8">
        <w:t xml:space="preserve">family residential uses within the territorial boundaries of </w:t>
      </w:r>
      <w:r w:rsidR="0021264E">
        <w:t xml:space="preserve">the City of Senoia </w:t>
      </w:r>
      <w:r w:rsidR="00FB6FA8" w:rsidRPr="00FB6FA8">
        <w:t>to multifamily residential uses of property.</w:t>
      </w:r>
    </w:p>
    <w:p w14:paraId="47B2FD1F" w14:textId="38BFC418" w:rsidR="00FB6FA8" w:rsidRDefault="00E014EC" w:rsidP="00CA535E">
      <w:pPr>
        <w:spacing w:after="120"/>
        <w:ind w:left="1440" w:hanging="720"/>
      </w:pPr>
      <w:r>
        <w:lastRenderedPageBreak/>
        <w:t>g.</w:t>
      </w:r>
      <w:r w:rsidR="00FB6FA8" w:rsidRPr="00FB6FA8">
        <w:t xml:space="preserve"> </w:t>
      </w:r>
      <w:r w:rsidR="00CA535E">
        <w:tab/>
      </w:r>
      <w:r w:rsidR="00FB6FA8" w:rsidRPr="00FB6FA8">
        <w:t>This subsection shall not apply to zoning decisions for the rezonin</w:t>
      </w:r>
      <w:r w:rsidR="00C17727">
        <w:t xml:space="preserve">g of property from a single </w:t>
      </w:r>
      <w:r w:rsidR="00FB6FA8" w:rsidRPr="00FB6FA8">
        <w:t>family residential use of property to a multifamily residential use of property when the rezoning is initiated by the owner or authorized agent</w:t>
      </w:r>
      <w:r w:rsidR="00C17727">
        <w:t xml:space="preserve"> of the owner of such property.</w:t>
      </w:r>
    </w:p>
    <w:p w14:paraId="38A57B0F" w14:textId="77777777" w:rsidR="00107878" w:rsidRDefault="00107878" w:rsidP="00F63D4A">
      <w:pPr>
        <w:spacing w:after="120" w:line="288" w:lineRule="auto"/>
      </w:pPr>
    </w:p>
    <w:p w14:paraId="3F6EBE66" w14:textId="77777777" w:rsidR="001E01A3" w:rsidRPr="001E01A3" w:rsidRDefault="004C0E5E" w:rsidP="00F63D4A">
      <w:pPr>
        <w:spacing w:after="120" w:line="288" w:lineRule="auto"/>
        <w:jc w:val="center"/>
        <w:rPr>
          <w:b/>
          <w:u w:val="single"/>
        </w:rPr>
      </w:pPr>
      <w:r>
        <w:rPr>
          <w:b/>
          <w:u w:val="single"/>
        </w:rPr>
        <w:t>Article III</w:t>
      </w:r>
    </w:p>
    <w:p w14:paraId="168B21A1" w14:textId="77777777" w:rsidR="00107878" w:rsidRDefault="00A20ABF" w:rsidP="00F63D4A">
      <w:pPr>
        <w:spacing w:after="120" w:line="288" w:lineRule="auto"/>
      </w:pPr>
      <w:r w:rsidRPr="00A20ABF">
        <w:t xml:space="preserve">Sec. </w:t>
      </w:r>
      <w:r w:rsidR="004C0E5E">
        <w:t>74-43.</w:t>
      </w:r>
      <w:r w:rsidRPr="00A20ABF">
        <w:t xml:space="preserve"> –Rules of procedure for public hearings</w:t>
      </w:r>
      <w:r>
        <w:t xml:space="preserve">, </w:t>
      </w:r>
    </w:p>
    <w:p w14:paraId="7295D768" w14:textId="77777777" w:rsidR="00933AFE" w:rsidRDefault="00107878" w:rsidP="00F63D4A">
      <w:pPr>
        <w:spacing w:after="120" w:line="288" w:lineRule="auto"/>
      </w:pPr>
      <w:r>
        <w:t>ADD</w:t>
      </w:r>
      <w:r w:rsidR="004C0E5E">
        <w:t xml:space="preserve"> subsection</w:t>
      </w:r>
      <w:r>
        <w:t>s</w:t>
      </w:r>
      <w:r w:rsidR="004C0E5E">
        <w:t xml:space="preserve"> (14) </w:t>
      </w:r>
      <w:r w:rsidR="0099562F">
        <w:t xml:space="preserve">and (15) </w:t>
      </w:r>
      <w:r w:rsidR="00933AFE">
        <w:t xml:space="preserve">to read as follows: </w:t>
      </w:r>
    </w:p>
    <w:p w14:paraId="79759A47" w14:textId="5BFD4B08" w:rsidR="00FB6FA8" w:rsidRPr="0099562F" w:rsidRDefault="00E47E29" w:rsidP="00CA535E">
      <w:pPr>
        <w:spacing w:after="120"/>
        <w:ind w:left="720" w:hanging="720"/>
      </w:pPr>
      <w:r w:rsidRPr="0099562F">
        <w:t>(1</w:t>
      </w:r>
      <w:r w:rsidR="004C0E5E" w:rsidRPr="0099562F">
        <w:t>4</w:t>
      </w:r>
      <w:r w:rsidRPr="0099562F">
        <w:t xml:space="preserve">) </w:t>
      </w:r>
      <w:r w:rsidR="00CA535E">
        <w:tab/>
      </w:r>
      <w:r w:rsidR="00F017EE" w:rsidRPr="0099562F">
        <w:t xml:space="preserve">Public hearing procedures for the </w:t>
      </w:r>
      <w:r w:rsidR="00F63D4A" w:rsidRPr="0099562F">
        <w:t>planning commission</w:t>
      </w:r>
      <w:r w:rsidR="00F017EE" w:rsidRPr="0099562F">
        <w:t xml:space="preserve">. </w:t>
      </w:r>
      <w:r w:rsidR="00A20ABF" w:rsidRPr="0099562F">
        <w:t xml:space="preserve">For each matter concerning the amendment of the comprehensive plan, the official zoning map, </w:t>
      </w:r>
      <w:r w:rsidR="007D650F" w:rsidRPr="0099562F">
        <w:t xml:space="preserve">the </w:t>
      </w:r>
      <w:r w:rsidR="00A20ABF" w:rsidRPr="0099562F">
        <w:t xml:space="preserve">text of the </w:t>
      </w:r>
      <w:r w:rsidR="004C0E5E" w:rsidRPr="0099562F">
        <w:t>Zoning Ordinance</w:t>
      </w:r>
      <w:r w:rsidR="00A20ABF" w:rsidRPr="0099562F">
        <w:t xml:space="preserve">, decisions on applications for </w:t>
      </w:r>
      <w:r w:rsidR="007D650F" w:rsidRPr="0099562F">
        <w:t xml:space="preserve">certain </w:t>
      </w:r>
      <w:r w:rsidR="00A20ABF" w:rsidRPr="0099562F">
        <w:t>variances, or other similar permits enumerated herein as a zoning decision or for any matter concerning issuance of a special use permit or other matter on the agenda that requires a public hearing and a vote of the planning commission, the procedure</w:t>
      </w:r>
      <w:r w:rsidR="007D650F" w:rsidRPr="0099562F">
        <w:t>s</w:t>
      </w:r>
      <w:r w:rsidR="00A20ABF" w:rsidRPr="0099562F">
        <w:t xml:space="preserve"> </w:t>
      </w:r>
      <w:r w:rsidR="007D650F" w:rsidRPr="0099562F">
        <w:t>of</w:t>
      </w:r>
      <w:r w:rsidRPr="0099562F">
        <w:t xml:space="preserve"> Sec. </w:t>
      </w:r>
      <w:r w:rsidR="009B0BA8" w:rsidRPr="004B22F8">
        <w:t>74-43.</w:t>
      </w:r>
      <w:r w:rsidRPr="0099562F">
        <w:t xml:space="preserve"> </w:t>
      </w:r>
      <w:r w:rsidR="0099562F" w:rsidRPr="004B22F8">
        <w:t xml:space="preserve">Amendments, </w:t>
      </w:r>
      <w:r w:rsidRPr="0099562F">
        <w:t xml:space="preserve">Rules </w:t>
      </w:r>
      <w:r w:rsidR="009B0BA8" w:rsidRPr="004B22F8">
        <w:t>and</w:t>
      </w:r>
      <w:r w:rsidRPr="0099562F">
        <w:t xml:space="preserve"> procedure</w:t>
      </w:r>
      <w:r w:rsidR="009B0BA8" w:rsidRPr="004B22F8">
        <w:t>s</w:t>
      </w:r>
      <w:r w:rsidRPr="0099562F">
        <w:t xml:space="preserve"> for public hearings</w:t>
      </w:r>
      <w:r w:rsidR="009B0BA8" w:rsidRPr="004B22F8">
        <w:t xml:space="preserve"> and meetings </w:t>
      </w:r>
      <w:r w:rsidR="00A20ABF" w:rsidRPr="0099562F">
        <w:t>shall be followed</w:t>
      </w:r>
      <w:r w:rsidR="007D650F" w:rsidRPr="0099562F">
        <w:t>.</w:t>
      </w:r>
    </w:p>
    <w:p w14:paraId="2FAC8C68" w14:textId="0B89460A" w:rsidR="00A20ABF" w:rsidRDefault="00A20ABF" w:rsidP="00CA535E">
      <w:pPr>
        <w:spacing w:after="120"/>
        <w:ind w:left="720" w:hanging="660"/>
      </w:pPr>
      <w:r w:rsidRPr="0099562F">
        <w:t>(</w:t>
      </w:r>
      <w:r w:rsidR="0099562F" w:rsidRPr="004B22F8">
        <w:t>15</w:t>
      </w:r>
      <w:r w:rsidRPr="0099562F">
        <w:t>)</w:t>
      </w:r>
      <w:r w:rsidR="00933AFE" w:rsidRPr="0099562F">
        <w:t xml:space="preserve"> </w:t>
      </w:r>
      <w:r w:rsidR="00CA535E">
        <w:tab/>
      </w:r>
      <w:r w:rsidRPr="0099562F">
        <w:t xml:space="preserve">Public hearing procedures for the </w:t>
      </w:r>
      <w:r w:rsidR="0099562F" w:rsidRPr="004B22F8">
        <w:t>City council</w:t>
      </w:r>
      <w:r w:rsidRPr="0099562F">
        <w:t xml:space="preserve">. </w:t>
      </w:r>
      <w:r w:rsidR="0099562F" w:rsidRPr="004B22F8">
        <w:t xml:space="preserve"> </w:t>
      </w:r>
      <w:r w:rsidRPr="0099562F">
        <w:t xml:space="preserve">For each matter concerning the amendment of the comprehensive plan, the official zoning map, </w:t>
      </w:r>
      <w:r w:rsidR="00D23B92" w:rsidRPr="0099562F">
        <w:t xml:space="preserve">the </w:t>
      </w:r>
      <w:r w:rsidRPr="0099562F">
        <w:t xml:space="preserve">text of the </w:t>
      </w:r>
      <w:r w:rsidR="0099562F" w:rsidRPr="004B22F8">
        <w:t>Zoning Ordinance</w:t>
      </w:r>
      <w:r w:rsidR="00933AFE" w:rsidRPr="0099562F">
        <w:t xml:space="preserve">, decisions on applications for </w:t>
      </w:r>
      <w:r w:rsidR="007D650F" w:rsidRPr="0099562F">
        <w:t xml:space="preserve">certain </w:t>
      </w:r>
      <w:r w:rsidR="00933AFE" w:rsidRPr="0099562F">
        <w:t xml:space="preserve">variances, or other similar permits enumerated herein as a zoning decision or for any matter concerning issuance of a special use permit or other matter on the agenda that requires a public hearing and a vote of the </w:t>
      </w:r>
      <w:r w:rsidR="0099562F" w:rsidRPr="004B22F8">
        <w:t>City council</w:t>
      </w:r>
      <w:r w:rsidR="00933AFE" w:rsidRPr="0099562F">
        <w:t xml:space="preserve">, </w:t>
      </w:r>
      <w:r w:rsidR="007D650F" w:rsidRPr="0099562F">
        <w:t xml:space="preserve">the procedures in Sec. </w:t>
      </w:r>
      <w:r w:rsidR="0099562F" w:rsidRPr="004B22F8">
        <w:t>74.43</w:t>
      </w:r>
      <w:r w:rsidR="007D650F" w:rsidRPr="0099562F">
        <w:t>. –</w:t>
      </w:r>
      <w:r w:rsidR="0099562F" w:rsidRPr="004B22F8">
        <w:t>Rules and procedures for public hearings and meetings shall be followed.</w:t>
      </w:r>
      <w:r w:rsidRPr="00A20ABF">
        <w:t xml:space="preserve"> </w:t>
      </w:r>
    </w:p>
    <w:p w14:paraId="099339F1" w14:textId="77777777" w:rsidR="00FB6FA8" w:rsidRDefault="008075A4" w:rsidP="00F63D4A">
      <w:pPr>
        <w:spacing w:after="120" w:line="288" w:lineRule="auto"/>
        <w:jc w:val="center"/>
        <w:rPr>
          <w:b/>
          <w:u w:val="single"/>
        </w:rPr>
      </w:pPr>
      <w:r>
        <w:rPr>
          <w:b/>
          <w:u w:val="single"/>
        </w:rPr>
        <w:t>Article XIV</w:t>
      </w:r>
    </w:p>
    <w:p w14:paraId="702282F4" w14:textId="77777777" w:rsidR="00107878" w:rsidRDefault="00087B28" w:rsidP="00F63D4A">
      <w:pPr>
        <w:spacing w:after="120" w:line="288" w:lineRule="auto"/>
        <w:jc w:val="both"/>
      </w:pPr>
      <w:r w:rsidRPr="00087B28">
        <w:t xml:space="preserve">Sec. </w:t>
      </w:r>
      <w:r w:rsidR="008075A4">
        <w:t>74-301</w:t>
      </w:r>
      <w:r w:rsidRPr="00087B28">
        <w:t xml:space="preserve">. </w:t>
      </w:r>
      <w:r>
        <w:t>–</w:t>
      </w:r>
      <w:r w:rsidRPr="00087B28">
        <w:t xml:space="preserve"> </w:t>
      </w:r>
      <w:r w:rsidR="00B1353A">
        <w:t xml:space="preserve">Additional Powers and Duties of the City Council, </w:t>
      </w:r>
      <w:r w:rsidRPr="00087B28">
        <w:t>Appeals</w:t>
      </w:r>
      <w:r w:rsidR="008075A4">
        <w:t xml:space="preserve"> and </w:t>
      </w:r>
      <w:r w:rsidRPr="00087B28">
        <w:t xml:space="preserve">hearings. </w:t>
      </w:r>
      <w:r w:rsidR="00B1353A">
        <w:t xml:space="preserve"> </w:t>
      </w:r>
    </w:p>
    <w:p w14:paraId="7706B184" w14:textId="77777777" w:rsidR="00107878" w:rsidRDefault="00115B43" w:rsidP="00F63D4A">
      <w:pPr>
        <w:spacing w:after="120" w:line="288" w:lineRule="auto"/>
        <w:jc w:val="both"/>
      </w:pPr>
      <w:r>
        <w:t>DELETE</w:t>
      </w:r>
      <w:r w:rsidR="00C84AB7">
        <w:t xml:space="preserve"> existing paragraph and replace with </w:t>
      </w:r>
      <w:r w:rsidR="00B1353A">
        <w:t xml:space="preserve">new paragraph (1) to read as follows:  </w:t>
      </w:r>
    </w:p>
    <w:p w14:paraId="56D4FDED" w14:textId="1437CF43" w:rsidR="00087B28" w:rsidRDefault="00087B28" w:rsidP="00CA535E">
      <w:pPr>
        <w:pStyle w:val="ListParagraph"/>
        <w:numPr>
          <w:ilvl w:val="0"/>
          <w:numId w:val="15"/>
        </w:numPr>
        <w:spacing w:after="120"/>
        <w:ind w:hanging="720"/>
        <w:jc w:val="both"/>
      </w:pPr>
      <w:r w:rsidRPr="00087B28">
        <w:t xml:space="preserve">The </w:t>
      </w:r>
      <w:r w:rsidR="008075A4">
        <w:t>City council</w:t>
      </w:r>
      <w:r w:rsidRPr="00087B28">
        <w:t xml:space="preserve"> shall hear appeal</w:t>
      </w:r>
      <w:r w:rsidR="00B46916">
        <w:t>s</w:t>
      </w:r>
      <w:r w:rsidRPr="00087B28">
        <w:t xml:space="preserve"> and </w:t>
      </w:r>
      <w:r w:rsidR="00B46916">
        <w:t>variance applications</w:t>
      </w:r>
      <w:r w:rsidRPr="00087B28">
        <w:t xml:space="preserve"> referred to it within 45 days of receiving the complete and sufficient application for appeal and give notice to the appellant and official(s) subject to the appeal. The secretary shall issue proper public notification of the public hearing. The public notification shall indicate the place, date and time of the hearings and shall be posted and advertised per O.C.G.A. § 50-14-1 et seq., the Georgia Open Meetings Act.</w:t>
      </w:r>
      <w:r w:rsidR="00B1353A">
        <w:t>”</w:t>
      </w:r>
    </w:p>
    <w:p w14:paraId="7C31BC60" w14:textId="160B58DB" w:rsidR="00041630" w:rsidRDefault="00041630" w:rsidP="00115B43">
      <w:pPr>
        <w:spacing w:after="120"/>
        <w:jc w:val="both"/>
      </w:pPr>
    </w:p>
    <w:p w14:paraId="0FCA261A" w14:textId="77777777" w:rsidR="00041630" w:rsidRDefault="00041630" w:rsidP="00041630">
      <w:pPr>
        <w:spacing w:after="240" w:line="288" w:lineRule="auto"/>
        <w:jc w:val="both"/>
      </w:pPr>
      <w:r w:rsidRPr="00F91E58">
        <w:t>Se</w:t>
      </w:r>
      <w:r>
        <w:t xml:space="preserve">c. 74-302. – Notice of hearings, </w:t>
      </w:r>
    </w:p>
    <w:p w14:paraId="5924693E" w14:textId="60DCA621" w:rsidR="00041630" w:rsidRPr="00F91E58" w:rsidRDefault="00041630" w:rsidP="00041630">
      <w:pPr>
        <w:spacing w:after="240" w:line="288" w:lineRule="auto"/>
        <w:jc w:val="both"/>
      </w:pPr>
      <w:r>
        <w:t>DELETE section in its entirety and replace with the following</w:t>
      </w:r>
      <w:r w:rsidRPr="00F91E58">
        <w:t>:</w:t>
      </w:r>
    </w:p>
    <w:p w14:paraId="64E65965" w14:textId="559F8903" w:rsidR="00041630" w:rsidRPr="00F91E58" w:rsidRDefault="00041630" w:rsidP="005347B8">
      <w:pPr>
        <w:spacing w:after="120" w:line="288" w:lineRule="auto"/>
        <w:ind w:left="720" w:hanging="720"/>
      </w:pPr>
      <w:r w:rsidRPr="00F91E58">
        <w:t>(</w:t>
      </w:r>
      <w:r>
        <w:t>1</w:t>
      </w:r>
      <w:r w:rsidRPr="00F91E58">
        <w:t xml:space="preserve">) </w:t>
      </w:r>
      <w:r w:rsidR="005347B8">
        <w:tab/>
      </w:r>
      <w:r w:rsidRPr="00F91E58">
        <w:t>A local government delegating decision-making power to a quasi-judicial officer, board, or agency shall provide for a hearing on each proposed action described in paragraph (1.1) of Code Section 36-66-3 of the ZPL and in Sec. 74-38, of this ordinance. Notice of such hearing shall be provided a minimum of thirty (30) days prior to the quasi-judicial hearing, with such notice being made as provided in this section and with additional notice being mailed to the owner of the property that is the subject of the proposed action.</w:t>
      </w:r>
    </w:p>
    <w:p w14:paraId="74006AC7" w14:textId="47E4914B" w:rsidR="00041630" w:rsidRPr="00F91E58" w:rsidRDefault="00041630" w:rsidP="005347B8">
      <w:pPr>
        <w:spacing w:after="120" w:line="288" w:lineRule="auto"/>
        <w:ind w:left="1440" w:hanging="720"/>
      </w:pPr>
      <w:r w:rsidRPr="00F91E58">
        <w:lastRenderedPageBreak/>
        <w:t xml:space="preserve">a. </w:t>
      </w:r>
      <w:r w:rsidR="005347B8">
        <w:tab/>
      </w:r>
      <w:r w:rsidRPr="00F91E58">
        <w:t>The department of planning and development shall publish a notice of the time, location and date of such hearing and shall place the proposed action on the agenda of a regular meeting for a public hearing in accordance with the requirements of the Zoning Ordinance</w:t>
      </w:r>
      <w:r>
        <w:t xml:space="preserve"> section 74-41</w:t>
      </w:r>
      <w:r w:rsidRPr="00F91E58">
        <w:t>.</w:t>
      </w:r>
    </w:p>
    <w:p w14:paraId="4F0D547F" w14:textId="4AD14F64" w:rsidR="00041630" w:rsidRPr="00F91E58" w:rsidRDefault="00041630" w:rsidP="005347B8">
      <w:pPr>
        <w:spacing w:after="120" w:line="288" w:lineRule="auto"/>
        <w:ind w:left="1440" w:hanging="720"/>
      </w:pPr>
      <w:r w:rsidRPr="00F91E58">
        <w:t xml:space="preserve">b. </w:t>
      </w:r>
      <w:r w:rsidR="005347B8">
        <w:tab/>
      </w:r>
      <w:r w:rsidRPr="00F91E58">
        <w:t>If a zoning decision of the City of Senoia is for the rezoning of property and the rezoning is initiated by a party other than the City of Senoia, then the additional public notice as below shall be given:</w:t>
      </w:r>
    </w:p>
    <w:p w14:paraId="4D6F5DE2" w14:textId="08C96024" w:rsidR="00041630" w:rsidRPr="00F91E58" w:rsidRDefault="00041630" w:rsidP="005347B8">
      <w:pPr>
        <w:spacing w:after="120" w:line="288" w:lineRule="auto"/>
        <w:ind w:left="2160" w:hanging="720"/>
      </w:pPr>
      <w:r w:rsidRPr="00F91E58">
        <w:t xml:space="preserve">i. </w:t>
      </w:r>
      <w:r w:rsidR="005347B8">
        <w:tab/>
      </w:r>
      <w:r w:rsidRPr="00F91E58">
        <w:t>The notice, in addition to the requirements of subsection (a) of this Code section, shall include the location of the property, the present zoning classification of the property, and the proposed zoning classification of the property.</w:t>
      </w:r>
    </w:p>
    <w:p w14:paraId="44718776" w14:textId="2916717A" w:rsidR="00041630" w:rsidRPr="00F91E58" w:rsidRDefault="00041630" w:rsidP="005347B8">
      <w:pPr>
        <w:spacing w:after="120" w:line="288" w:lineRule="auto"/>
        <w:ind w:left="2160" w:hanging="720"/>
      </w:pPr>
      <w:r w:rsidRPr="00F91E58">
        <w:t xml:space="preserve">ii. </w:t>
      </w:r>
      <w:r w:rsidR="005347B8">
        <w:tab/>
      </w:r>
      <w:r w:rsidRPr="00F91E58">
        <w:t>A sign containing information required by local ordinance or resolution shall be placed in a conspicuous location on the property not less than 15 days prior to the date of the hearing; and</w:t>
      </w:r>
    </w:p>
    <w:p w14:paraId="526683F8" w14:textId="02D7E17A" w:rsidR="00041630" w:rsidRDefault="00041630" w:rsidP="005347B8">
      <w:pPr>
        <w:spacing w:after="120" w:line="288" w:lineRule="auto"/>
        <w:ind w:left="2160" w:hanging="720"/>
      </w:pPr>
      <w:r w:rsidRPr="00F91E58">
        <w:t xml:space="preserve">iii. </w:t>
      </w:r>
      <w:r w:rsidR="005347B8">
        <w:tab/>
      </w:r>
      <w:r w:rsidRPr="00F91E58">
        <w:t>The department shall publish such notice in a newspaper of general circulation within the county a minimum of 15 days and not more than 45 days prior to the date of the hearing. Such notice shall be a minimum of six column inches in size and shall not be located in the classified advertising section of the newspaper.</w:t>
      </w:r>
    </w:p>
    <w:p w14:paraId="0AB349F4" w14:textId="2D838B3B" w:rsidR="00041630" w:rsidRPr="00EC32C7" w:rsidRDefault="00041630" w:rsidP="00041630">
      <w:pPr>
        <w:spacing w:after="120" w:line="288" w:lineRule="auto"/>
      </w:pPr>
      <w:r w:rsidDel="00041630">
        <w:t xml:space="preserve"> </w:t>
      </w:r>
      <w:r w:rsidRPr="00EC32C7">
        <w:t>(</w:t>
      </w:r>
      <w:r>
        <w:t>2</w:t>
      </w:r>
      <w:r w:rsidRPr="00EC32C7">
        <w:t xml:space="preserve">) </w:t>
      </w:r>
      <w:r w:rsidR="005347B8">
        <w:tab/>
      </w:r>
      <w:r w:rsidRPr="00EC32C7">
        <w:rPr>
          <w:color w:val="313335"/>
          <w:spacing w:val="2"/>
          <w:shd w:val="clear" w:color="auto" w:fill="FFFFFF"/>
        </w:rPr>
        <w:t xml:space="preserve">All applications shall be accompanied by a fee as established on the </w:t>
      </w:r>
      <w:r>
        <w:rPr>
          <w:color w:val="313335"/>
          <w:spacing w:val="2"/>
          <w:shd w:val="clear" w:color="auto" w:fill="FFFFFF"/>
        </w:rPr>
        <w:t xml:space="preserve">adopted </w:t>
      </w:r>
      <w:r w:rsidRPr="00EC32C7">
        <w:rPr>
          <w:color w:val="313335"/>
          <w:spacing w:val="2"/>
          <w:shd w:val="clear" w:color="auto" w:fill="FFFFFF"/>
        </w:rPr>
        <w:t>fee schedule</w:t>
      </w:r>
      <w:r>
        <w:rPr>
          <w:color w:val="313335"/>
          <w:spacing w:val="2"/>
          <w:shd w:val="clear" w:color="auto" w:fill="FFFFFF"/>
        </w:rPr>
        <w:t>.</w:t>
      </w:r>
    </w:p>
    <w:p w14:paraId="4C5C861A" w14:textId="77777777" w:rsidR="00041630" w:rsidRDefault="00041630" w:rsidP="00115B43">
      <w:pPr>
        <w:spacing w:after="120"/>
        <w:jc w:val="both"/>
      </w:pPr>
    </w:p>
    <w:p w14:paraId="441E595E" w14:textId="77777777" w:rsidR="00440AD6" w:rsidRDefault="00440AD6" w:rsidP="00440AD6">
      <w:pPr>
        <w:spacing w:after="120" w:line="288" w:lineRule="auto"/>
        <w:jc w:val="center"/>
        <w:rPr>
          <w:b/>
          <w:u w:val="single"/>
        </w:rPr>
      </w:pPr>
      <w:r>
        <w:rPr>
          <w:b/>
          <w:u w:val="single"/>
        </w:rPr>
        <w:t>Article XIV</w:t>
      </w:r>
    </w:p>
    <w:p w14:paraId="40B3306A" w14:textId="366BEB9E" w:rsidR="006F36AF" w:rsidRPr="005347B8" w:rsidRDefault="00B46916" w:rsidP="00F63D4A">
      <w:pPr>
        <w:spacing w:after="120" w:line="288" w:lineRule="auto"/>
        <w:jc w:val="both"/>
      </w:pPr>
      <w:r w:rsidRPr="005347B8">
        <w:t xml:space="preserve">Sec. </w:t>
      </w:r>
      <w:r w:rsidR="00B1353A" w:rsidRPr="005347B8">
        <w:t>74-304</w:t>
      </w:r>
      <w:r w:rsidRPr="005347B8">
        <w:t xml:space="preserve">. – </w:t>
      </w:r>
      <w:r w:rsidR="00B1353A" w:rsidRPr="005347B8">
        <w:t>Decisions of the city council</w:t>
      </w:r>
      <w:r w:rsidRPr="005347B8">
        <w:t xml:space="preserve">. </w:t>
      </w:r>
    </w:p>
    <w:p w14:paraId="653ACD0F" w14:textId="75D62741" w:rsidR="005347B8" w:rsidRPr="005347B8" w:rsidRDefault="005347B8" w:rsidP="00F63D4A">
      <w:pPr>
        <w:spacing w:after="120" w:line="288" w:lineRule="auto"/>
        <w:jc w:val="both"/>
      </w:pPr>
      <w:r w:rsidRPr="005347B8">
        <w:t xml:space="preserve">DELETE </w:t>
      </w:r>
      <w:r>
        <w:t>subsection</w:t>
      </w:r>
      <w:r w:rsidRPr="005347B8">
        <w:t xml:space="preserve"> (b) and replace with the following</w:t>
      </w:r>
    </w:p>
    <w:p w14:paraId="72794991" w14:textId="77777777" w:rsidR="005347B8" w:rsidRPr="005347B8" w:rsidRDefault="005347B8" w:rsidP="005347B8">
      <w:pPr>
        <w:pStyle w:val="List1"/>
        <w:ind w:left="1440" w:hanging="965"/>
        <w:rPr>
          <w:rFonts w:ascii="Times New Roman" w:hAnsi="Times New Roman" w:cs="Times New Roman"/>
          <w:sz w:val="24"/>
        </w:rPr>
      </w:pPr>
      <w:r w:rsidRPr="005347B8">
        <w:rPr>
          <w:rFonts w:ascii="Times New Roman" w:hAnsi="Times New Roman" w:cs="Times New Roman"/>
          <w:sz w:val="24"/>
        </w:rPr>
        <w:t>(b)</w:t>
      </w:r>
      <w:r w:rsidRPr="005347B8">
        <w:rPr>
          <w:rFonts w:ascii="Times New Roman" w:hAnsi="Times New Roman" w:cs="Times New Roman"/>
          <w:sz w:val="24"/>
        </w:rPr>
        <w:tab/>
        <w:t xml:space="preserve">On all appeals, applications and other matters brought before the city council, said council shall inform, in writing, all the parties involved of its decisions and the reasons therefor. Recourse from a decision by the city council shall be to a court of competent jurisdiction as provided by law.  </w:t>
      </w:r>
    </w:p>
    <w:p w14:paraId="3555302B" w14:textId="2573C071" w:rsidR="00115B43" w:rsidRDefault="00115B43" w:rsidP="00115B43">
      <w:pPr>
        <w:spacing w:after="120"/>
        <w:jc w:val="both"/>
      </w:pPr>
      <w:r>
        <w:t>ADD</w:t>
      </w:r>
      <w:r w:rsidR="00B1353A">
        <w:t xml:space="preserve"> subsection (c) to read as follows:  </w:t>
      </w:r>
    </w:p>
    <w:p w14:paraId="02B15B55" w14:textId="3D8B7AFA" w:rsidR="00E835AE" w:rsidRDefault="00B01D58" w:rsidP="005347B8">
      <w:pPr>
        <w:spacing w:after="120"/>
        <w:ind w:left="1440" w:hanging="990"/>
        <w:jc w:val="both"/>
      </w:pPr>
      <w:r>
        <w:t xml:space="preserve">(c) </w:t>
      </w:r>
      <w:r w:rsidR="005347B8">
        <w:tab/>
      </w:r>
      <w:r w:rsidR="00B46916" w:rsidRPr="00B46916">
        <w:t xml:space="preserve">Following consideration of all testimony, documentary evidence and matters of record, the </w:t>
      </w:r>
      <w:r w:rsidR="00B1353A">
        <w:t>city council</w:t>
      </w:r>
      <w:r w:rsidR="00B46916" w:rsidRPr="00B46916">
        <w:t xml:space="preserve"> shall make a determination on each appeal. The </w:t>
      </w:r>
      <w:r w:rsidR="00B1353A">
        <w:t>city council</w:t>
      </w:r>
      <w:r w:rsidR="00B1353A" w:rsidRPr="00B46916">
        <w:t xml:space="preserve"> </w:t>
      </w:r>
      <w:r w:rsidR="00B46916" w:rsidRPr="00B46916">
        <w:t xml:space="preserve">shall decide the appeal within a reasonable time but, in no event, more than 45 days from the date of the initial hearing. An appeal may be sustained only upon an expressed finding by </w:t>
      </w:r>
      <w:r w:rsidR="00B1353A">
        <w:t xml:space="preserve">city council </w:t>
      </w:r>
      <w:r w:rsidR="00B46916" w:rsidRPr="00B46916">
        <w:t xml:space="preserve">that the </w:t>
      </w:r>
      <w:r w:rsidR="00B46916" w:rsidRPr="00B1353A">
        <w:t>administrative</w:t>
      </w:r>
      <w:r w:rsidR="00B46916">
        <w:t xml:space="preserve"> determination of the </w:t>
      </w:r>
      <w:r w:rsidR="00B46916" w:rsidRPr="000B4FF7">
        <w:t xml:space="preserve">quasi-judicial officer, board, or agency </w:t>
      </w:r>
      <w:r w:rsidR="00B46916" w:rsidRPr="00B46916">
        <w:t xml:space="preserve">was based on an erroneous finding of a material fact, or that the </w:t>
      </w:r>
      <w:r w:rsidR="00B46916" w:rsidRPr="000B4FF7">
        <w:t>officer, board, or agency</w:t>
      </w:r>
      <w:r w:rsidR="00B46916" w:rsidRPr="00B46916">
        <w:t xml:space="preserve"> acted in an arbitrary manner.</w:t>
      </w:r>
      <w:r w:rsidR="00B46916">
        <w:t xml:space="preserve"> </w:t>
      </w:r>
    </w:p>
    <w:p w14:paraId="2025BD69" w14:textId="6139D51B" w:rsidR="00B46916" w:rsidRDefault="00B46916" w:rsidP="005347B8">
      <w:pPr>
        <w:spacing w:after="120"/>
        <w:ind w:firstLine="360"/>
        <w:jc w:val="both"/>
      </w:pPr>
      <w:r>
        <w:t xml:space="preserve">The </w:t>
      </w:r>
      <w:r w:rsidR="00B1353A">
        <w:t xml:space="preserve">city council </w:t>
      </w:r>
      <w:r>
        <w:t>shall also consider the following standards of review when deciding an appeal:</w:t>
      </w:r>
    </w:p>
    <w:p w14:paraId="62E02C2D" w14:textId="737C357F" w:rsidR="001C5EB8" w:rsidRPr="00F63D4A" w:rsidRDefault="00651D2B" w:rsidP="005347B8">
      <w:pPr>
        <w:spacing w:after="120"/>
        <w:ind w:left="1440" w:hanging="720"/>
        <w:jc w:val="both"/>
      </w:pPr>
      <w:r w:rsidRPr="00F63D4A">
        <w:t xml:space="preserve">a. </w:t>
      </w:r>
      <w:r w:rsidR="005347B8">
        <w:tab/>
      </w:r>
      <w:r w:rsidRPr="00F63D4A">
        <w:t>The degree to which the granting of the appeal, overturning the action by the quasi-judicial officer, board, or agency would adversely impact adjacent and nearby property as opposed to the public benefit realized in denial of the appeal.</w:t>
      </w:r>
    </w:p>
    <w:p w14:paraId="4D0B9BAE" w14:textId="16CC53B0" w:rsidR="001C5EB8" w:rsidRPr="00F63D4A" w:rsidRDefault="00651D2B" w:rsidP="005347B8">
      <w:pPr>
        <w:spacing w:after="120"/>
        <w:ind w:left="1440" w:hanging="720"/>
        <w:jc w:val="both"/>
      </w:pPr>
      <w:r w:rsidRPr="00F63D4A">
        <w:t xml:space="preserve">b. </w:t>
      </w:r>
      <w:r w:rsidR="005347B8">
        <w:tab/>
      </w:r>
      <w:r w:rsidRPr="00F63D4A">
        <w:t>Whether the granting of the appeal would further the purposes of the zoning district to which the subject of the appeal is related.</w:t>
      </w:r>
    </w:p>
    <w:p w14:paraId="51603A2D" w14:textId="52F77F86" w:rsidR="001C5EB8" w:rsidRPr="00F63D4A" w:rsidRDefault="00651D2B" w:rsidP="005347B8">
      <w:pPr>
        <w:spacing w:after="120"/>
        <w:ind w:left="360" w:firstLine="360"/>
        <w:jc w:val="both"/>
      </w:pPr>
      <w:r w:rsidRPr="00F63D4A">
        <w:lastRenderedPageBreak/>
        <w:t xml:space="preserve">c. </w:t>
      </w:r>
      <w:r w:rsidR="005347B8">
        <w:tab/>
      </w:r>
      <w:r w:rsidRPr="00F63D4A">
        <w:t>Whether the granting of the appeal would cause significant adverse environmental impacts.</w:t>
      </w:r>
    </w:p>
    <w:p w14:paraId="73A4B3A0" w14:textId="4326DA88" w:rsidR="001C5EB8" w:rsidRPr="00F63D4A" w:rsidRDefault="00651D2B" w:rsidP="005347B8">
      <w:pPr>
        <w:spacing w:after="120"/>
        <w:ind w:left="1440" w:hanging="720"/>
        <w:jc w:val="both"/>
      </w:pPr>
      <w:r w:rsidRPr="00F63D4A">
        <w:t xml:space="preserve">d. </w:t>
      </w:r>
      <w:r w:rsidR="005347B8">
        <w:tab/>
      </w:r>
      <w:r w:rsidRPr="00F63D4A">
        <w:t xml:space="preserve">Whether the granting of the appeal would allow a use or manner of operation otherwise in compliance with all other standards of the zoning district which may be related to the appeal. </w:t>
      </w:r>
    </w:p>
    <w:p w14:paraId="108BF4D1" w14:textId="741DABEA" w:rsidR="00B01D58" w:rsidRDefault="00651D2B" w:rsidP="005347B8">
      <w:pPr>
        <w:spacing w:after="120"/>
        <w:ind w:left="1440" w:hanging="720"/>
        <w:jc w:val="both"/>
      </w:pPr>
      <w:r w:rsidRPr="00F63D4A">
        <w:t xml:space="preserve">e. </w:t>
      </w:r>
      <w:r w:rsidR="005347B8">
        <w:tab/>
      </w:r>
      <w:r w:rsidRPr="00F63D4A">
        <w:t>Whether the granting of the appeal is consistent with the established record of decision concerning identical or similar appeals.</w:t>
      </w:r>
    </w:p>
    <w:p w14:paraId="643BBAC8" w14:textId="77777777" w:rsidR="00DA189D" w:rsidRDefault="00B01D58" w:rsidP="00F63D4A">
      <w:pPr>
        <w:spacing w:after="120" w:line="288" w:lineRule="auto"/>
        <w:jc w:val="center"/>
        <w:rPr>
          <w:b/>
          <w:u w:val="single"/>
        </w:rPr>
      </w:pPr>
      <w:r>
        <w:rPr>
          <w:b/>
          <w:u w:val="single"/>
        </w:rPr>
        <w:t xml:space="preserve">Article </w:t>
      </w:r>
      <w:r w:rsidR="008D5265">
        <w:rPr>
          <w:b/>
          <w:u w:val="single"/>
        </w:rPr>
        <w:t>X</w:t>
      </w:r>
      <w:r>
        <w:rPr>
          <w:b/>
          <w:u w:val="single"/>
        </w:rPr>
        <w:t>IV</w:t>
      </w:r>
    </w:p>
    <w:p w14:paraId="06086F83" w14:textId="77777777" w:rsidR="005347B8" w:rsidRDefault="00FD1F02" w:rsidP="00F63D4A">
      <w:pPr>
        <w:spacing w:after="240" w:line="288" w:lineRule="auto"/>
        <w:jc w:val="both"/>
      </w:pPr>
      <w:r w:rsidRPr="00392698">
        <w:t xml:space="preserve">Sec. </w:t>
      </w:r>
      <w:r w:rsidR="00CF3158">
        <w:t>74-30</w:t>
      </w:r>
      <w:r w:rsidR="00B01D58">
        <w:t>6</w:t>
      </w:r>
      <w:r>
        <w:t xml:space="preserve">. </w:t>
      </w:r>
      <w:r w:rsidR="00CF3158">
        <w:t>–</w:t>
      </w:r>
      <w:r>
        <w:t xml:space="preserve"> </w:t>
      </w:r>
      <w:r w:rsidR="00CF3158">
        <w:t>Administrative variance</w:t>
      </w:r>
      <w:r w:rsidR="00392698">
        <w:t xml:space="preserve"> </w:t>
      </w:r>
    </w:p>
    <w:p w14:paraId="62798816" w14:textId="760533F5" w:rsidR="00FD1F02" w:rsidRDefault="005347B8" w:rsidP="00F63D4A">
      <w:pPr>
        <w:spacing w:after="240" w:line="288" w:lineRule="auto"/>
        <w:jc w:val="both"/>
      </w:pPr>
      <w:r>
        <w:t xml:space="preserve">ADD </w:t>
      </w:r>
      <w:r w:rsidR="00CF3158">
        <w:t>subsections</w:t>
      </w:r>
      <w:r w:rsidR="00B01D58">
        <w:t xml:space="preserve"> (3) and (4) to read a</w:t>
      </w:r>
      <w:r w:rsidR="00EC32C7">
        <w:t>s</w:t>
      </w:r>
      <w:r w:rsidR="00B01D58">
        <w:t xml:space="preserve"> follows</w:t>
      </w:r>
      <w:r w:rsidR="00AC6B37">
        <w:t>:</w:t>
      </w:r>
    </w:p>
    <w:p w14:paraId="6B669060" w14:textId="112084E9" w:rsidR="00FD1F02" w:rsidRDefault="00FD1F02" w:rsidP="00CA535E">
      <w:pPr>
        <w:spacing w:after="240"/>
        <w:ind w:left="720" w:hanging="720"/>
        <w:jc w:val="both"/>
      </w:pPr>
      <w:r>
        <w:t>(</w:t>
      </w:r>
      <w:r w:rsidR="00B01D58">
        <w:t>3</w:t>
      </w:r>
      <w:r>
        <w:t xml:space="preserve">) </w:t>
      </w:r>
      <w:r w:rsidR="00CA535E">
        <w:tab/>
      </w:r>
      <w:r>
        <w:t xml:space="preserve">The provisions of the </w:t>
      </w:r>
      <w:r w:rsidR="00CF3158">
        <w:t xml:space="preserve">Zoning Ordinance </w:t>
      </w:r>
      <w:r>
        <w:t xml:space="preserve">shall be administered by the department, in association with the </w:t>
      </w:r>
      <w:r w:rsidR="00CF3158">
        <w:t>Senoia</w:t>
      </w:r>
      <w:r>
        <w:t xml:space="preserve"> Planning Commission (planning commission), and the </w:t>
      </w:r>
      <w:r w:rsidR="00CF3158">
        <w:t>Senoia Mayor and Council</w:t>
      </w:r>
      <w:r>
        <w:t xml:space="preserve"> (</w:t>
      </w:r>
      <w:r w:rsidR="00CF3158">
        <w:t>city council</w:t>
      </w:r>
      <w:r>
        <w:t>).</w:t>
      </w:r>
    </w:p>
    <w:p w14:paraId="58BDB1A7" w14:textId="11C694FC" w:rsidR="00D219CF" w:rsidRDefault="00D219CF" w:rsidP="00CA535E">
      <w:pPr>
        <w:spacing w:after="240"/>
        <w:ind w:left="720" w:hanging="720"/>
        <w:jc w:val="both"/>
      </w:pPr>
      <w:r>
        <w:t>(</w:t>
      </w:r>
      <w:r w:rsidR="00B01D58">
        <w:t>4</w:t>
      </w:r>
      <w:r>
        <w:t xml:space="preserve">) </w:t>
      </w:r>
      <w:r w:rsidR="00CA535E">
        <w:tab/>
      </w:r>
      <w:r>
        <w:t>The authority of q</w:t>
      </w:r>
      <w:r w:rsidRPr="00D219CF">
        <w:t xml:space="preserve">uasi-judicial officers, boards, </w:t>
      </w:r>
      <w:r>
        <w:t xml:space="preserve">and </w:t>
      </w:r>
      <w:r w:rsidRPr="00D219CF">
        <w:t>agencies</w:t>
      </w:r>
      <w:r>
        <w:t xml:space="preserve"> identified in this ordinance </w:t>
      </w:r>
      <w:r w:rsidR="00752E30">
        <w:t>and</w:t>
      </w:r>
      <w:r w:rsidRPr="00D219CF">
        <w:t xml:space="preserve"> appointed by </w:t>
      </w:r>
      <w:r w:rsidR="00C66AF3">
        <w:t xml:space="preserve">the </w:t>
      </w:r>
      <w:r w:rsidR="00CF3158">
        <w:t>city council</w:t>
      </w:r>
      <w:r w:rsidR="00C66AF3">
        <w:t xml:space="preserve"> </w:t>
      </w:r>
      <w:r w:rsidRPr="00D219CF">
        <w:t>to exercise delegated, quasi-judicial zoning powers</w:t>
      </w:r>
      <w:r w:rsidR="00430906">
        <w:t>,</w:t>
      </w:r>
      <w:r w:rsidRPr="00D219CF">
        <w:t xml:space="preserve"> including hearing appeals of administrative decisions by such officers, boards, or agencies and hearing and rendering decisions on applications for variances, </w:t>
      </w:r>
      <w:r w:rsidR="00A42AA7">
        <w:t>administrative permits</w:t>
      </w:r>
      <w:r w:rsidRPr="00D219CF">
        <w:t xml:space="preserve"> or other similar permits not enumerated herein as a zoning decision</w:t>
      </w:r>
      <w:r w:rsidR="00430906">
        <w:t>.</w:t>
      </w:r>
    </w:p>
    <w:p w14:paraId="2333640C" w14:textId="1E0ED57C" w:rsidR="004E682A" w:rsidRPr="00F91E58" w:rsidRDefault="00B01D58" w:rsidP="00F63D4A">
      <w:pPr>
        <w:spacing w:after="120" w:line="288" w:lineRule="auto"/>
        <w:jc w:val="center"/>
        <w:rPr>
          <w:b/>
          <w:u w:val="single"/>
        </w:rPr>
      </w:pPr>
      <w:r w:rsidRPr="00F91E58">
        <w:rPr>
          <w:b/>
          <w:u w:val="single"/>
        </w:rPr>
        <w:t xml:space="preserve">Article </w:t>
      </w:r>
      <w:r w:rsidR="008D5265" w:rsidRPr="00F91E58">
        <w:rPr>
          <w:b/>
          <w:u w:val="single"/>
        </w:rPr>
        <w:t>X</w:t>
      </w:r>
      <w:r w:rsidRPr="00F91E58">
        <w:rPr>
          <w:b/>
          <w:u w:val="single"/>
        </w:rPr>
        <w:t>V</w:t>
      </w:r>
    </w:p>
    <w:p w14:paraId="0591E572" w14:textId="77777777" w:rsidR="00B01D58" w:rsidRPr="00F91E58" w:rsidRDefault="00B01D58" w:rsidP="00F63D4A">
      <w:pPr>
        <w:spacing w:after="240" w:line="288" w:lineRule="auto"/>
        <w:jc w:val="both"/>
      </w:pPr>
      <w:r w:rsidRPr="00F91E58">
        <w:t xml:space="preserve">Sec. 74-317. – Repeal of conflicting ordinances; validity of prior approval and actions. </w:t>
      </w:r>
    </w:p>
    <w:p w14:paraId="491C0C06" w14:textId="77777777" w:rsidR="00C10B0F" w:rsidRDefault="00B01D58" w:rsidP="00F63D4A">
      <w:pPr>
        <w:spacing w:after="240" w:line="288" w:lineRule="auto"/>
        <w:jc w:val="both"/>
      </w:pPr>
      <w:r w:rsidRPr="00F91E58">
        <w:t xml:space="preserve">All </w:t>
      </w:r>
      <w:r w:rsidR="00C10B0F" w:rsidRPr="00F91E58">
        <w:t>ordinances or parts of ordinances in conflict with this ordinance are hereby repealed.</w:t>
      </w:r>
    </w:p>
    <w:p w14:paraId="07F52E6F" w14:textId="77777777" w:rsidR="00F91E58" w:rsidRPr="00F91E58" w:rsidRDefault="00F91E58" w:rsidP="00F63D4A">
      <w:pPr>
        <w:spacing w:after="240" w:line="288" w:lineRule="auto"/>
        <w:jc w:val="both"/>
        <w:rPr>
          <w:b/>
        </w:rPr>
      </w:pPr>
    </w:p>
    <w:p w14:paraId="64030E1F" w14:textId="77777777" w:rsidR="00F014FE" w:rsidRPr="00F91E58" w:rsidRDefault="00F014FE" w:rsidP="00F63D4A">
      <w:pPr>
        <w:spacing w:after="600" w:line="288" w:lineRule="auto"/>
        <w:jc w:val="both"/>
      </w:pPr>
      <w:r w:rsidRPr="00F91E58">
        <w:t>This Ordinance shall become effective upon adoption.</w:t>
      </w:r>
    </w:p>
    <w:p w14:paraId="6441A522" w14:textId="77777777" w:rsidR="00F014FE" w:rsidRPr="00F91E58" w:rsidRDefault="00F014FE" w:rsidP="00F63D4A">
      <w:pPr>
        <w:spacing w:line="288" w:lineRule="auto"/>
        <w:jc w:val="both"/>
      </w:pPr>
      <w:r w:rsidRPr="00F91E58">
        <w:t xml:space="preserve">This </w:t>
      </w:r>
      <w:r w:rsidR="00C95D2A" w:rsidRPr="00F91E58">
        <w:rPr>
          <w:u w:val="single"/>
        </w:rPr>
        <w:tab/>
      </w:r>
      <w:r w:rsidR="00C95D2A" w:rsidRPr="00F91E58">
        <w:rPr>
          <w:u w:val="single"/>
        </w:rPr>
        <w:tab/>
      </w:r>
      <w:r w:rsidRPr="00F91E58">
        <w:t xml:space="preserve"> day of</w:t>
      </w:r>
      <w:r w:rsidR="00C95D2A" w:rsidRPr="00F91E58">
        <w:t xml:space="preserve"> </w:t>
      </w:r>
      <w:r w:rsidR="00C95D2A" w:rsidRPr="00F91E58">
        <w:rPr>
          <w:u w:val="single"/>
        </w:rPr>
        <w:tab/>
      </w:r>
      <w:r w:rsidR="00C95D2A" w:rsidRPr="00F91E58">
        <w:rPr>
          <w:u w:val="single"/>
        </w:rPr>
        <w:tab/>
      </w:r>
      <w:r w:rsidRPr="00F91E58">
        <w:t>, 202</w:t>
      </w:r>
      <w:r w:rsidR="00752C27" w:rsidRPr="00F91E58">
        <w:t>3</w:t>
      </w:r>
      <w:r w:rsidRPr="00F91E58">
        <w:t>.</w:t>
      </w:r>
    </w:p>
    <w:p w14:paraId="4568FC71" w14:textId="77777777" w:rsidR="00F014FE" w:rsidRPr="00F91E58" w:rsidRDefault="00CF3158" w:rsidP="00F63D4A">
      <w:pPr>
        <w:spacing w:line="288" w:lineRule="auto"/>
        <w:ind w:left="5760"/>
        <w:jc w:val="both"/>
        <w:rPr>
          <w:b/>
        </w:rPr>
      </w:pPr>
      <w:r w:rsidRPr="00F91E58">
        <w:rPr>
          <w:b/>
        </w:rPr>
        <w:t>SENOIA</w:t>
      </w:r>
      <w:r w:rsidR="00F014FE" w:rsidRPr="00F91E58">
        <w:rPr>
          <w:b/>
        </w:rPr>
        <w:t>, GEORGIA</w:t>
      </w:r>
    </w:p>
    <w:p w14:paraId="67A954E3" w14:textId="77777777" w:rsidR="00F014FE" w:rsidRPr="00F91E58" w:rsidRDefault="00B01D58" w:rsidP="00F63D4A">
      <w:pPr>
        <w:spacing w:after="600" w:line="288" w:lineRule="auto"/>
        <w:ind w:left="5760"/>
        <w:jc w:val="both"/>
        <w:rPr>
          <w:b/>
        </w:rPr>
      </w:pPr>
      <w:r w:rsidRPr="00F91E58">
        <w:rPr>
          <w:b/>
        </w:rPr>
        <w:t>CITY</w:t>
      </w:r>
      <w:r w:rsidR="00CF3158" w:rsidRPr="00F91E58">
        <w:rPr>
          <w:b/>
        </w:rPr>
        <w:t xml:space="preserve"> COUNCIL</w:t>
      </w:r>
    </w:p>
    <w:p w14:paraId="662A807F" w14:textId="77777777" w:rsidR="00571B5A" w:rsidRPr="00F91E58" w:rsidRDefault="00571B5A" w:rsidP="004B22F8">
      <w:pPr>
        <w:pStyle w:val="NoSpacing"/>
        <w:jc w:val="right"/>
      </w:pPr>
      <w:r w:rsidRPr="00F91E58">
        <w:t xml:space="preserve">Mayor - </w:t>
      </w:r>
      <w:r w:rsidR="00B01D58" w:rsidRPr="00F91E58">
        <w:t>William “Dub” Pearman, III</w:t>
      </w:r>
      <w:r w:rsidR="00F014FE" w:rsidRPr="00F91E58">
        <w:t xml:space="preserve"> </w:t>
      </w:r>
    </w:p>
    <w:p w14:paraId="079087E5" w14:textId="77777777" w:rsidR="00571B5A" w:rsidRPr="00F91E58" w:rsidRDefault="00571B5A" w:rsidP="004B22F8">
      <w:pPr>
        <w:pStyle w:val="NoSpacing"/>
        <w:jc w:val="right"/>
      </w:pPr>
    </w:p>
    <w:p w14:paraId="4EBA040D" w14:textId="77777777" w:rsidR="00571B5A" w:rsidRPr="00F91E58" w:rsidRDefault="00571B5A" w:rsidP="004B22F8">
      <w:pPr>
        <w:pStyle w:val="NoSpacing"/>
        <w:jc w:val="right"/>
      </w:pPr>
      <w:r w:rsidRPr="00F91E58">
        <w:t>__________________________________________</w:t>
      </w:r>
    </w:p>
    <w:p w14:paraId="513A58D6" w14:textId="77777777" w:rsidR="00E11A1D" w:rsidRPr="00C90D17" w:rsidRDefault="00E11A1D">
      <w:pPr>
        <w:tabs>
          <w:tab w:val="left" w:pos="10800"/>
        </w:tabs>
        <w:spacing w:after="600" w:line="288" w:lineRule="auto"/>
        <w:jc w:val="both"/>
        <w:rPr>
          <w:bCs/>
        </w:rPr>
      </w:pPr>
      <w:r w:rsidRPr="00C90D17">
        <w:rPr>
          <w:bCs/>
        </w:rPr>
        <w:t>Attest:</w:t>
      </w:r>
      <w:r w:rsidR="00571B5A">
        <w:rPr>
          <w:bCs/>
        </w:rPr>
        <w:tab/>
      </w:r>
    </w:p>
    <w:p w14:paraId="466EFC15" w14:textId="77777777" w:rsidR="00E11A1D" w:rsidRPr="00C90D17" w:rsidRDefault="00E11A1D" w:rsidP="00F63D4A">
      <w:pPr>
        <w:tabs>
          <w:tab w:val="left" w:pos="5040"/>
        </w:tabs>
        <w:spacing w:line="288" w:lineRule="auto"/>
        <w:ind w:left="540" w:hanging="540"/>
        <w:jc w:val="both"/>
        <w:rPr>
          <w:bCs/>
        </w:rPr>
      </w:pPr>
      <w:r w:rsidRPr="00C90D17">
        <w:rPr>
          <w:bCs/>
        </w:rPr>
        <w:t>By:</w:t>
      </w:r>
      <w:r w:rsidRPr="00C90D17">
        <w:rPr>
          <w:bCs/>
        </w:rPr>
        <w:tab/>
      </w:r>
      <w:r w:rsidRPr="00C90D17">
        <w:rPr>
          <w:bCs/>
          <w:u w:val="single"/>
        </w:rPr>
        <w:tab/>
      </w:r>
    </w:p>
    <w:p w14:paraId="2AC99283" w14:textId="77777777" w:rsidR="00E11A1D" w:rsidRPr="00C90D17" w:rsidRDefault="00B01D58" w:rsidP="00F63D4A">
      <w:pPr>
        <w:tabs>
          <w:tab w:val="left" w:pos="10800"/>
        </w:tabs>
        <w:spacing w:after="240" w:line="288" w:lineRule="auto"/>
        <w:ind w:left="540"/>
        <w:jc w:val="both"/>
        <w:rPr>
          <w:bCs/>
        </w:rPr>
      </w:pPr>
      <w:r>
        <w:rPr>
          <w:bCs/>
        </w:rPr>
        <w:t>Lynn Carter</w:t>
      </w:r>
      <w:r w:rsidR="00E11A1D" w:rsidRPr="00C90D17">
        <w:rPr>
          <w:bCs/>
        </w:rPr>
        <w:t xml:space="preserve">, </w:t>
      </w:r>
      <w:r w:rsidRPr="00C90D17">
        <w:rPr>
          <w:bCs/>
        </w:rPr>
        <w:t>C</w:t>
      </w:r>
      <w:r>
        <w:rPr>
          <w:bCs/>
        </w:rPr>
        <w:t>i</w:t>
      </w:r>
      <w:r w:rsidRPr="00C90D17">
        <w:rPr>
          <w:bCs/>
        </w:rPr>
        <w:t xml:space="preserve">ty </w:t>
      </w:r>
      <w:r w:rsidR="00E11A1D" w:rsidRPr="00C90D17">
        <w:rPr>
          <w:bCs/>
        </w:rPr>
        <w:t>Clerk</w:t>
      </w:r>
    </w:p>
    <w:p w14:paraId="6B002800" w14:textId="721690BF" w:rsidR="00EC126D" w:rsidRPr="00C82A49" w:rsidRDefault="00E11A1D" w:rsidP="002D4DD4">
      <w:pPr>
        <w:tabs>
          <w:tab w:val="left" w:pos="10800"/>
        </w:tabs>
        <w:spacing w:after="600" w:line="288" w:lineRule="auto"/>
        <w:ind w:left="5760"/>
        <w:jc w:val="both"/>
      </w:pPr>
      <w:r w:rsidRPr="00C90D17">
        <w:rPr>
          <w:bCs/>
        </w:rPr>
        <w:t xml:space="preserve">First Reading: </w:t>
      </w:r>
      <w:r w:rsidR="00C90D17">
        <w:rPr>
          <w:bCs/>
          <w:u w:val="single"/>
        </w:rPr>
        <w:tab/>
      </w:r>
    </w:p>
    <w:sectPr w:rsidR="00EC126D" w:rsidRPr="00C82A49" w:rsidSect="00642D2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0E7E" w14:textId="77777777" w:rsidR="00937E5C" w:rsidRDefault="00937E5C">
      <w:r>
        <w:separator/>
      </w:r>
    </w:p>
  </w:endnote>
  <w:endnote w:type="continuationSeparator" w:id="0">
    <w:p w14:paraId="2C18BB08" w14:textId="77777777" w:rsidR="00937E5C" w:rsidRDefault="0093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state-Regular">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54ED" w14:textId="3700B4E2" w:rsidR="00F62D1D" w:rsidRPr="00502889" w:rsidRDefault="009241B9" w:rsidP="00C40451">
    <w:pPr>
      <w:pStyle w:val="Footer"/>
      <w:tabs>
        <w:tab w:val="clear" w:pos="4320"/>
        <w:tab w:val="clear" w:pos="8640"/>
      </w:tabs>
      <w:spacing w:before="120"/>
      <w:jc w:val="center"/>
      <w:rPr>
        <w:bCs/>
        <w:sz w:val="20"/>
        <w:szCs w:val="20"/>
      </w:rPr>
    </w:pPr>
    <w:r w:rsidRPr="00502889">
      <w:rPr>
        <w:bCs/>
        <w:sz w:val="20"/>
        <w:szCs w:val="20"/>
      </w:rPr>
      <w:t xml:space="preserve">Page </w:t>
    </w:r>
    <w:r w:rsidR="00D4698F" w:rsidRPr="00502889">
      <w:rPr>
        <w:bCs/>
        <w:sz w:val="20"/>
        <w:szCs w:val="20"/>
      </w:rPr>
      <w:fldChar w:fldCharType="begin"/>
    </w:r>
    <w:r w:rsidRPr="00502889">
      <w:rPr>
        <w:bCs/>
        <w:sz w:val="20"/>
        <w:szCs w:val="20"/>
      </w:rPr>
      <w:instrText xml:space="preserve"> PAGE  \* Arabic  \* MERGEFORMAT </w:instrText>
    </w:r>
    <w:r w:rsidR="00D4698F" w:rsidRPr="00502889">
      <w:rPr>
        <w:bCs/>
        <w:sz w:val="20"/>
        <w:szCs w:val="20"/>
      </w:rPr>
      <w:fldChar w:fldCharType="separate"/>
    </w:r>
    <w:r w:rsidR="0078529C">
      <w:rPr>
        <w:bCs/>
        <w:noProof/>
        <w:sz w:val="20"/>
        <w:szCs w:val="20"/>
      </w:rPr>
      <w:t>3</w:t>
    </w:r>
    <w:r w:rsidR="00D4698F" w:rsidRPr="00502889">
      <w:rPr>
        <w:bCs/>
        <w:sz w:val="20"/>
        <w:szCs w:val="20"/>
      </w:rPr>
      <w:fldChar w:fldCharType="end"/>
    </w:r>
    <w:r w:rsidRPr="00502889">
      <w:rPr>
        <w:bCs/>
        <w:sz w:val="20"/>
        <w:szCs w:val="20"/>
      </w:rPr>
      <w:t xml:space="preserve"> of </w:t>
    </w:r>
    <w:r w:rsidR="0078529C">
      <w:fldChar w:fldCharType="begin"/>
    </w:r>
    <w:r w:rsidR="0078529C">
      <w:instrText xml:space="preserve"> NUMPAGES  \* Arabic  \* MERGEFORMAT </w:instrText>
    </w:r>
    <w:r w:rsidR="0078529C">
      <w:fldChar w:fldCharType="separate"/>
    </w:r>
    <w:r w:rsidR="0078529C" w:rsidRPr="0078529C">
      <w:rPr>
        <w:bCs/>
        <w:noProof/>
        <w:sz w:val="20"/>
        <w:szCs w:val="20"/>
      </w:rPr>
      <w:t>7</w:t>
    </w:r>
    <w:r w:rsidR="0078529C">
      <w:rPr>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6259" w14:textId="77777777" w:rsidR="00937E5C" w:rsidRDefault="00937E5C">
      <w:r>
        <w:separator/>
      </w:r>
    </w:p>
  </w:footnote>
  <w:footnote w:type="continuationSeparator" w:id="0">
    <w:p w14:paraId="4C62F739" w14:textId="77777777" w:rsidR="00937E5C" w:rsidRDefault="0093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FF2" w14:textId="77777777" w:rsidR="00D642E3" w:rsidRDefault="00D642E3" w:rsidP="00642D2B">
    <w:pPr>
      <w:pStyle w:val="Header"/>
      <w:tabs>
        <w:tab w:val="clear" w:pos="4320"/>
        <w:tab w:val="clear" w:pos="8640"/>
      </w:tabs>
      <w:jc w:val="right"/>
      <w:rPr>
        <w:u w:val="single"/>
      </w:rPr>
    </w:pPr>
    <w:r>
      <w:t xml:space="preserve">Ordinance No. </w:t>
    </w:r>
    <w:r w:rsidR="00117F6D">
      <w:t>2023-</w:t>
    </w:r>
    <w:r w:rsidR="00933F89" w:rsidRPr="00933F89">
      <w:t>06</w:t>
    </w:r>
  </w:p>
  <w:p w14:paraId="240FAA1E" w14:textId="77777777" w:rsidR="006B17D5" w:rsidRPr="00DF3C6B" w:rsidRDefault="006B17D5" w:rsidP="00642D2B">
    <w:pPr>
      <w:pStyle w:val="Header"/>
      <w:tabs>
        <w:tab w:val="clear" w:pos="4320"/>
        <w:tab w:val="clear" w:pos="8640"/>
      </w:tabs>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03F"/>
    <w:multiLevelType w:val="hybridMultilevel"/>
    <w:tmpl w:val="54A6BE18"/>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C32F12"/>
    <w:multiLevelType w:val="hybridMultilevel"/>
    <w:tmpl w:val="07DAB662"/>
    <w:lvl w:ilvl="0" w:tplc="09F41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81973"/>
    <w:multiLevelType w:val="hybridMultilevel"/>
    <w:tmpl w:val="EC528B30"/>
    <w:lvl w:ilvl="0" w:tplc="3A5EA15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1D6A25"/>
    <w:multiLevelType w:val="hybridMultilevel"/>
    <w:tmpl w:val="FF88CC00"/>
    <w:lvl w:ilvl="0" w:tplc="CDA2667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A39EA"/>
    <w:multiLevelType w:val="hybridMultilevel"/>
    <w:tmpl w:val="2F44893C"/>
    <w:lvl w:ilvl="0" w:tplc="75E2E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C529F"/>
    <w:multiLevelType w:val="hybridMultilevel"/>
    <w:tmpl w:val="49C0A7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A62FE"/>
    <w:multiLevelType w:val="hybridMultilevel"/>
    <w:tmpl w:val="5D4C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D6E2C"/>
    <w:multiLevelType w:val="hybridMultilevel"/>
    <w:tmpl w:val="DFE85280"/>
    <w:lvl w:ilvl="0" w:tplc="04090015">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B1AD6"/>
    <w:multiLevelType w:val="hybridMultilevel"/>
    <w:tmpl w:val="2564D00A"/>
    <w:lvl w:ilvl="0" w:tplc="2826C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77303"/>
    <w:multiLevelType w:val="hybridMultilevel"/>
    <w:tmpl w:val="F3DE50EE"/>
    <w:lvl w:ilvl="0" w:tplc="F85447E0">
      <w:start w:val="1"/>
      <w:numFmt w:val="decimal"/>
      <w:lvlText w:val="%1)"/>
      <w:lvlJc w:val="left"/>
      <w:pPr>
        <w:tabs>
          <w:tab w:val="num" w:pos="720"/>
        </w:tabs>
        <w:ind w:left="720" w:hanging="360"/>
      </w:pPr>
      <w:rPr>
        <w:rFonts w:ascii="Times New Roman" w:hAnsi="Times New Roman" w:hint="default"/>
        <w:caps w:val="0"/>
        <w:strike w:val="0"/>
        <w:dstrike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935F4"/>
    <w:multiLevelType w:val="multilevel"/>
    <w:tmpl w:val="54A6BE1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2090579"/>
    <w:multiLevelType w:val="hybridMultilevel"/>
    <w:tmpl w:val="21587D5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2B3A21"/>
    <w:multiLevelType w:val="hybridMultilevel"/>
    <w:tmpl w:val="76C01E36"/>
    <w:lvl w:ilvl="0" w:tplc="78D029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9762D"/>
    <w:multiLevelType w:val="hybridMultilevel"/>
    <w:tmpl w:val="D08886FE"/>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FE412C8"/>
    <w:multiLevelType w:val="hybridMultilevel"/>
    <w:tmpl w:val="DFE85280"/>
    <w:lvl w:ilvl="0" w:tplc="FFFFFFFF">
      <w:start w:val="1"/>
      <w:numFmt w:val="upperLetter"/>
      <w:lvlText w:val="%1."/>
      <w:lvlJc w:val="left"/>
      <w:pPr>
        <w:ind w:left="1260" w:hanging="54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9"/>
  </w:num>
  <w:num w:numId="3">
    <w:abstractNumId w:val="10"/>
  </w:num>
  <w:num w:numId="4">
    <w:abstractNumId w:val="1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11"/>
  </w:num>
  <w:num w:numId="11">
    <w:abstractNumId w:val="7"/>
  </w:num>
  <w:num w:numId="12">
    <w:abstractNumId w:val="12"/>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B"/>
    <w:rsid w:val="00001657"/>
    <w:rsid w:val="00004BC5"/>
    <w:rsid w:val="000208FD"/>
    <w:rsid w:val="00021C69"/>
    <w:rsid w:val="00022ADD"/>
    <w:rsid w:val="000231C6"/>
    <w:rsid w:val="00025C34"/>
    <w:rsid w:val="000373AE"/>
    <w:rsid w:val="00041630"/>
    <w:rsid w:val="000515C9"/>
    <w:rsid w:val="0005353D"/>
    <w:rsid w:val="00053E21"/>
    <w:rsid w:val="00055110"/>
    <w:rsid w:val="0005627D"/>
    <w:rsid w:val="000565B6"/>
    <w:rsid w:val="000567AC"/>
    <w:rsid w:val="00066950"/>
    <w:rsid w:val="0007030B"/>
    <w:rsid w:val="00070BF2"/>
    <w:rsid w:val="00071E98"/>
    <w:rsid w:val="0007659F"/>
    <w:rsid w:val="000778C7"/>
    <w:rsid w:val="00086959"/>
    <w:rsid w:val="00087B28"/>
    <w:rsid w:val="000936D3"/>
    <w:rsid w:val="00097A48"/>
    <w:rsid w:val="000A484F"/>
    <w:rsid w:val="000B4543"/>
    <w:rsid w:val="000B61D4"/>
    <w:rsid w:val="000C01BC"/>
    <w:rsid w:val="000C573E"/>
    <w:rsid w:val="000D6E71"/>
    <w:rsid w:val="000E1237"/>
    <w:rsid w:val="000E14D7"/>
    <w:rsid w:val="000E1835"/>
    <w:rsid w:val="000E2E86"/>
    <w:rsid w:val="000E3674"/>
    <w:rsid w:val="000E570A"/>
    <w:rsid w:val="000E5931"/>
    <w:rsid w:val="000E705D"/>
    <w:rsid w:val="000E7A88"/>
    <w:rsid w:val="000F0302"/>
    <w:rsid w:val="00101192"/>
    <w:rsid w:val="001011F2"/>
    <w:rsid w:val="00101CF9"/>
    <w:rsid w:val="00102BF1"/>
    <w:rsid w:val="00102F35"/>
    <w:rsid w:val="0010390B"/>
    <w:rsid w:val="00105F5F"/>
    <w:rsid w:val="00107878"/>
    <w:rsid w:val="00110A4B"/>
    <w:rsid w:val="00110D28"/>
    <w:rsid w:val="00113112"/>
    <w:rsid w:val="00113C77"/>
    <w:rsid w:val="00115B43"/>
    <w:rsid w:val="0011686B"/>
    <w:rsid w:val="00117F6D"/>
    <w:rsid w:val="00124314"/>
    <w:rsid w:val="001268BA"/>
    <w:rsid w:val="001327E5"/>
    <w:rsid w:val="00135F10"/>
    <w:rsid w:val="001450EF"/>
    <w:rsid w:val="001455ED"/>
    <w:rsid w:val="00147F63"/>
    <w:rsid w:val="00147FDD"/>
    <w:rsid w:val="00151AE6"/>
    <w:rsid w:val="00157A92"/>
    <w:rsid w:val="0016134F"/>
    <w:rsid w:val="00174D5B"/>
    <w:rsid w:val="00175403"/>
    <w:rsid w:val="00181217"/>
    <w:rsid w:val="00182D6A"/>
    <w:rsid w:val="00194475"/>
    <w:rsid w:val="00197357"/>
    <w:rsid w:val="00197A57"/>
    <w:rsid w:val="001A1BB4"/>
    <w:rsid w:val="001A7DAB"/>
    <w:rsid w:val="001B393A"/>
    <w:rsid w:val="001B5CD7"/>
    <w:rsid w:val="001C0B19"/>
    <w:rsid w:val="001C29A2"/>
    <w:rsid w:val="001C5EB8"/>
    <w:rsid w:val="001C7BEF"/>
    <w:rsid w:val="001C7DFA"/>
    <w:rsid w:val="001D43F6"/>
    <w:rsid w:val="001D7082"/>
    <w:rsid w:val="001E01A3"/>
    <w:rsid w:val="001E2EAD"/>
    <w:rsid w:val="001E3E2E"/>
    <w:rsid w:val="001E483C"/>
    <w:rsid w:val="001E6381"/>
    <w:rsid w:val="001F0065"/>
    <w:rsid w:val="001F73EB"/>
    <w:rsid w:val="0020199E"/>
    <w:rsid w:val="002031E4"/>
    <w:rsid w:val="002108DA"/>
    <w:rsid w:val="0021264E"/>
    <w:rsid w:val="0021570B"/>
    <w:rsid w:val="00215CDB"/>
    <w:rsid w:val="00217FD2"/>
    <w:rsid w:val="00221A25"/>
    <w:rsid w:val="0022323F"/>
    <w:rsid w:val="00233354"/>
    <w:rsid w:val="002334EE"/>
    <w:rsid w:val="00234E72"/>
    <w:rsid w:val="00235C50"/>
    <w:rsid w:val="00236D09"/>
    <w:rsid w:val="00242FFF"/>
    <w:rsid w:val="0024752F"/>
    <w:rsid w:val="00250097"/>
    <w:rsid w:val="00253EEF"/>
    <w:rsid w:val="002600F7"/>
    <w:rsid w:val="00262911"/>
    <w:rsid w:val="00263ADB"/>
    <w:rsid w:val="002652B8"/>
    <w:rsid w:val="00270685"/>
    <w:rsid w:val="00270FFF"/>
    <w:rsid w:val="00273829"/>
    <w:rsid w:val="00274C79"/>
    <w:rsid w:val="002808E9"/>
    <w:rsid w:val="00281AE4"/>
    <w:rsid w:val="00283808"/>
    <w:rsid w:val="00287436"/>
    <w:rsid w:val="00290680"/>
    <w:rsid w:val="00293363"/>
    <w:rsid w:val="00295ED3"/>
    <w:rsid w:val="00296077"/>
    <w:rsid w:val="00297B61"/>
    <w:rsid w:val="002A1C78"/>
    <w:rsid w:val="002A2CB0"/>
    <w:rsid w:val="002A3965"/>
    <w:rsid w:val="002A7BD7"/>
    <w:rsid w:val="002B5FB0"/>
    <w:rsid w:val="002C0F83"/>
    <w:rsid w:val="002C1674"/>
    <w:rsid w:val="002C2A03"/>
    <w:rsid w:val="002C4880"/>
    <w:rsid w:val="002C5F36"/>
    <w:rsid w:val="002D0227"/>
    <w:rsid w:val="002D4DD4"/>
    <w:rsid w:val="002D6145"/>
    <w:rsid w:val="002E04A9"/>
    <w:rsid w:val="002E0CA2"/>
    <w:rsid w:val="002E43DE"/>
    <w:rsid w:val="002E66C6"/>
    <w:rsid w:val="002F4920"/>
    <w:rsid w:val="003039CE"/>
    <w:rsid w:val="00311F98"/>
    <w:rsid w:val="00312168"/>
    <w:rsid w:val="00312EB0"/>
    <w:rsid w:val="003210F5"/>
    <w:rsid w:val="00341DDC"/>
    <w:rsid w:val="00343DF1"/>
    <w:rsid w:val="00345EF8"/>
    <w:rsid w:val="00347BE0"/>
    <w:rsid w:val="00351AF0"/>
    <w:rsid w:val="003545FB"/>
    <w:rsid w:val="00366F40"/>
    <w:rsid w:val="00371FA2"/>
    <w:rsid w:val="00380218"/>
    <w:rsid w:val="00382C23"/>
    <w:rsid w:val="003850FF"/>
    <w:rsid w:val="00386A99"/>
    <w:rsid w:val="00392698"/>
    <w:rsid w:val="003A13AC"/>
    <w:rsid w:val="003A2867"/>
    <w:rsid w:val="003B1474"/>
    <w:rsid w:val="003B14E9"/>
    <w:rsid w:val="003B531F"/>
    <w:rsid w:val="003B539E"/>
    <w:rsid w:val="003B6D50"/>
    <w:rsid w:val="003C144E"/>
    <w:rsid w:val="003C4AAD"/>
    <w:rsid w:val="003C7AF7"/>
    <w:rsid w:val="003D0422"/>
    <w:rsid w:val="003D683C"/>
    <w:rsid w:val="003F07B1"/>
    <w:rsid w:val="003F35BB"/>
    <w:rsid w:val="00400CFC"/>
    <w:rsid w:val="00401030"/>
    <w:rsid w:val="00404100"/>
    <w:rsid w:val="00405158"/>
    <w:rsid w:val="00405521"/>
    <w:rsid w:val="0041540A"/>
    <w:rsid w:val="00424707"/>
    <w:rsid w:val="00425792"/>
    <w:rsid w:val="004302BB"/>
    <w:rsid w:val="00430906"/>
    <w:rsid w:val="00430B08"/>
    <w:rsid w:val="00440AD6"/>
    <w:rsid w:val="0044289B"/>
    <w:rsid w:val="00445AA7"/>
    <w:rsid w:val="0044799B"/>
    <w:rsid w:val="00447FBA"/>
    <w:rsid w:val="00450E7E"/>
    <w:rsid w:val="00452923"/>
    <w:rsid w:val="00454BFF"/>
    <w:rsid w:val="00460624"/>
    <w:rsid w:val="004613DB"/>
    <w:rsid w:val="00473229"/>
    <w:rsid w:val="004809B9"/>
    <w:rsid w:val="00481347"/>
    <w:rsid w:val="0049514F"/>
    <w:rsid w:val="00495503"/>
    <w:rsid w:val="004B1737"/>
    <w:rsid w:val="004B2296"/>
    <w:rsid w:val="004B22F8"/>
    <w:rsid w:val="004B712C"/>
    <w:rsid w:val="004C0E5E"/>
    <w:rsid w:val="004C225B"/>
    <w:rsid w:val="004C40A4"/>
    <w:rsid w:val="004C4780"/>
    <w:rsid w:val="004D28EB"/>
    <w:rsid w:val="004D292A"/>
    <w:rsid w:val="004D60B4"/>
    <w:rsid w:val="004D7CE3"/>
    <w:rsid w:val="004E1C30"/>
    <w:rsid w:val="004E2044"/>
    <w:rsid w:val="004E39E2"/>
    <w:rsid w:val="004E4900"/>
    <w:rsid w:val="004E682A"/>
    <w:rsid w:val="004F174A"/>
    <w:rsid w:val="004F1E9D"/>
    <w:rsid w:val="004F2DE8"/>
    <w:rsid w:val="004F5FD3"/>
    <w:rsid w:val="004F61AA"/>
    <w:rsid w:val="00502889"/>
    <w:rsid w:val="005035A8"/>
    <w:rsid w:val="00506468"/>
    <w:rsid w:val="00507941"/>
    <w:rsid w:val="005135AB"/>
    <w:rsid w:val="0051613C"/>
    <w:rsid w:val="00520C71"/>
    <w:rsid w:val="005246A5"/>
    <w:rsid w:val="00530059"/>
    <w:rsid w:val="005347B8"/>
    <w:rsid w:val="0053579B"/>
    <w:rsid w:val="00543F0B"/>
    <w:rsid w:val="005444C7"/>
    <w:rsid w:val="0054488A"/>
    <w:rsid w:val="005618B7"/>
    <w:rsid w:val="00564ED4"/>
    <w:rsid w:val="005712FC"/>
    <w:rsid w:val="00571B5A"/>
    <w:rsid w:val="00571BDB"/>
    <w:rsid w:val="00574102"/>
    <w:rsid w:val="00575095"/>
    <w:rsid w:val="00581DD9"/>
    <w:rsid w:val="00584D7C"/>
    <w:rsid w:val="00586ED8"/>
    <w:rsid w:val="00590A1E"/>
    <w:rsid w:val="00592104"/>
    <w:rsid w:val="005939F5"/>
    <w:rsid w:val="00595960"/>
    <w:rsid w:val="00595EA3"/>
    <w:rsid w:val="005A0960"/>
    <w:rsid w:val="005A241F"/>
    <w:rsid w:val="005A44CA"/>
    <w:rsid w:val="005A5A35"/>
    <w:rsid w:val="005A7BE2"/>
    <w:rsid w:val="005B5610"/>
    <w:rsid w:val="005C0C06"/>
    <w:rsid w:val="005C1002"/>
    <w:rsid w:val="005D261B"/>
    <w:rsid w:val="005D7E70"/>
    <w:rsid w:val="005E51FB"/>
    <w:rsid w:val="005F5C45"/>
    <w:rsid w:val="005F67E3"/>
    <w:rsid w:val="00600080"/>
    <w:rsid w:val="006000EE"/>
    <w:rsid w:val="00605D2B"/>
    <w:rsid w:val="00611287"/>
    <w:rsid w:val="00611E0D"/>
    <w:rsid w:val="00615082"/>
    <w:rsid w:val="00617C9A"/>
    <w:rsid w:val="00620DD7"/>
    <w:rsid w:val="00624247"/>
    <w:rsid w:val="006245F5"/>
    <w:rsid w:val="006248DD"/>
    <w:rsid w:val="006258EC"/>
    <w:rsid w:val="0062728A"/>
    <w:rsid w:val="0063137E"/>
    <w:rsid w:val="006318AD"/>
    <w:rsid w:val="0063199A"/>
    <w:rsid w:val="00633360"/>
    <w:rsid w:val="00633CFE"/>
    <w:rsid w:val="00634D1F"/>
    <w:rsid w:val="00635186"/>
    <w:rsid w:val="006369F0"/>
    <w:rsid w:val="0064108C"/>
    <w:rsid w:val="00642D2B"/>
    <w:rsid w:val="006432FA"/>
    <w:rsid w:val="00651D2B"/>
    <w:rsid w:val="00652D77"/>
    <w:rsid w:val="00654897"/>
    <w:rsid w:val="006564F4"/>
    <w:rsid w:val="006610AA"/>
    <w:rsid w:val="006619FF"/>
    <w:rsid w:val="0066222B"/>
    <w:rsid w:val="00663134"/>
    <w:rsid w:val="00664A7B"/>
    <w:rsid w:val="006853AC"/>
    <w:rsid w:val="00685824"/>
    <w:rsid w:val="00686B6F"/>
    <w:rsid w:val="006976A3"/>
    <w:rsid w:val="006A77AF"/>
    <w:rsid w:val="006B17D5"/>
    <w:rsid w:val="006B23B7"/>
    <w:rsid w:val="006B2DC0"/>
    <w:rsid w:val="006B5C56"/>
    <w:rsid w:val="006B618C"/>
    <w:rsid w:val="006B79DD"/>
    <w:rsid w:val="006C308A"/>
    <w:rsid w:val="006C7D42"/>
    <w:rsid w:val="006D3317"/>
    <w:rsid w:val="006D57F7"/>
    <w:rsid w:val="006E2C61"/>
    <w:rsid w:val="006E348D"/>
    <w:rsid w:val="006E40A2"/>
    <w:rsid w:val="006E5DE5"/>
    <w:rsid w:val="006F0FA0"/>
    <w:rsid w:val="006F36AF"/>
    <w:rsid w:val="006F3E23"/>
    <w:rsid w:val="006F4E74"/>
    <w:rsid w:val="006F4EB0"/>
    <w:rsid w:val="006F7E16"/>
    <w:rsid w:val="00714F5D"/>
    <w:rsid w:val="0071698C"/>
    <w:rsid w:val="007218B8"/>
    <w:rsid w:val="00721DD0"/>
    <w:rsid w:val="00722379"/>
    <w:rsid w:val="00725CD9"/>
    <w:rsid w:val="007305E5"/>
    <w:rsid w:val="007362EA"/>
    <w:rsid w:val="00736645"/>
    <w:rsid w:val="00736FFB"/>
    <w:rsid w:val="0074199A"/>
    <w:rsid w:val="00752306"/>
    <w:rsid w:val="00752C27"/>
    <w:rsid w:val="00752E30"/>
    <w:rsid w:val="00754994"/>
    <w:rsid w:val="00755AA3"/>
    <w:rsid w:val="0075654D"/>
    <w:rsid w:val="00757DF2"/>
    <w:rsid w:val="007607BD"/>
    <w:rsid w:val="0077578C"/>
    <w:rsid w:val="007807D6"/>
    <w:rsid w:val="0078529C"/>
    <w:rsid w:val="00786612"/>
    <w:rsid w:val="00790124"/>
    <w:rsid w:val="00793F63"/>
    <w:rsid w:val="007A222D"/>
    <w:rsid w:val="007A2BFE"/>
    <w:rsid w:val="007A612A"/>
    <w:rsid w:val="007B10D0"/>
    <w:rsid w:val="007C71C2"/>
    <w:rsid w:val="007D128F"/>
    <w:rsid w:val="007D4EA4"/>
    <w:rsid w:val="007D650F"/>
    <w:rsid w:val="007E10B8"/>
    <w:rsid w:val="007E17F5"/>
    <w:rsid w:val="007E6794"/>
    <w:rsid w:val="007F4278"/>
    <w:rsid w:val="007F45BB"/>
    <w:rsid w:val="007F6DF7"/>
    <w:rsid w:val="008075A4"/>
    <w:rsid w:val="00812482"/>
    <w:rsid w:val="00813C26"/>
    <w:rsid w:val="00823251"/>
    <w:rsid w:val="0082576E"/>
    <w:rsid w:val="00826D0B"/>
    <w:rsid w:val="00826D84"/>
    <w:rsid w:val="0083622B"/>
    <w:rsid w:val="00840591"/>
    <w:rsid w:val="00842040"/>
    <w:rsid w:val="00842224"/>
    <w:rsid w:val="00843B4A"/>
    <w:rsid w:val="008441E7"/>
    <w:rsid w:val="00844B3F"/>
    <w:rsid w:val="0085264D"/>
    <w:rsid w:val="00855F83"/>
    <w:rsid w:val="00856C6B"/>
    <w:rsid w:val="008746BB"/>
    <w:rsid w:val="00876456"/>
    <w:rsid w:val="0088112E"/>
    <w:rsid w:val="00884E75"/>
    <w:rsid w:val="00885BA2"/>
    <w:rsid w:val="00891EFD"/>
    <w:rsid w:val="00893F43"/>
    <w:rsid w:val="008A0235"/>
    <w:rsid w:val="008A066E"/>
    <w:rsid w:val="008A3536"/>
    <w:rsid w:val="008A399F"/>
    <w:rsid w:val="008B20CD"/>
    <w:rsid w:val="008B5DCE"/>
    <w:rsid w:val="008B7FE8"/>
    <w:rsid w:val="008C4DA2"/>
    <w:rsid w:val="008D5265"/>
    <w:rsid w:val="008E5B25"/>
    <w:rsid w:val="008F08DD"/>
    <w:rsid w:val="008F13A8"/>
    <w:rsid w:val="008F6375"/>
    <w:rsid w:val="008F637D"/>
    <w:rsid w:val="008F6899"/>
    <w:rsid w:val="008F73C9"/>
    <w:rsid w:val="00902CD4"/>
    <w:rsid w:val="00903707"/>
    <w:rsid w:val="0090415E"/>
    <w:rsid w:val="00906327"/>
    <w:rsid w:val="00914793"/>
    <w:rsid w:val="00915059"/>
    <w:rsid w:val="00915669"/>
    <w:rsid w:val="0092297B"/>
    <w:rsid w:val="00922EDE"/>
    <w:rsid w:val="00923764"/>
    <w:rsid w:val="009241B9"/>
    <w:rsid w:val="00933AFE"/>
    <w:rsid w:val="00933F89"/>
    <w:rsid w:val="00936417"/>
    <w:rsid w:val="00937E5C"/>
    <w:rsid w:val="0094365E"/>
    <w:rsid w:val="00944553"/>
    <w:rsid w:val="0095092D"/>
    <w:rsid w:val="00954E54"/>
    <w:rsid w:val="0096489D"/>
    <w:rsid w:val="0098123B"/>
    <w:rsid w:val="00982E9F"/>
    <w:rsid w:val="009839A1"/>
    <w:rsid w:val="00984F0D"/>
    <w:rsid w:val="00986689"/>
    <w:rsid w:val="00987365"/>
    <w:rsid w:val="0099562F"/>
    <w:rsid w:val="009A0AF8"/>
    <w:rsid w:val="009A0C75"/>
    <w:rsid w:val="009A6A50"/>
    <w:rsid w:val="009B0BA8"/>
    <w:rsid w:val="009B3241"/>
    <w:rsid w:val="009B3C00"/>
    <w:rsid w:val="009B526B"/>
    <w:rsid w:val="009B54F8"/>
    <w:rsid w:val="009C2766"/>
    <w:rsid w:val="009C36EB"/>
    <w:rsid w:val="009C4097"/>
    <w:rsid w:val="009C74F2"/>
    <w:rsid w:val="009E443B"/>
    <w:rsid w:val="009F08E4"/>
    <w:rsid w:val="009F32F8"/>
    <w:rsid w:val="009F3811"/>
    <w:rsid w:val="009F539A"/>
    <w:rsid w:val="009F7EF5"/>
    <w:rsid w:val="00A10322"/>
    <w:rsid w:val="00A15B1A"/>
    <w:rsid w:val="00A17880"/>
    <w:rsid w:val="00A20ABF"/>
    <w:rsid w:val="00A20ED2"/>
    <w:rsid w:val="00A224B0"/>
    <w:rsid w:val="00A239D4"/>
    <w:rsid w:val="00A241EC"/>
    <w:rsid w:val="00A267FB"/>
    <w:rsid w:val="00A30FFB"/>
    <w:rsid w:val="00A32B46"/>
    <w:rsid w:val="00A42AA7"/>
    <w:rsid w:val="00A45CF6"/>
    <w:rsid w:val="00A510EA"/>
    <w:rsid w:val="00A60BF3"/>
    <w:rsid w:val="00A62410"/>
    <w:rsid w:val="00A6638D"/>
    <w:rsid w:val="00A672BE"/>
    <w:rsid w:val="00A74804"/>
    <w:rsid w:val="00A748EC"/>
    <w:rsid w:val="00A75773"/>
    <w:rsid w:val="00A82734"/>
    <w:rsid w:val="00A85E8E"/>
    <w:rsid w:val="00A871FC"/>
    <w:rsid w:val="00A9370B"/>
    <w:rsid w:val="00A9381B"/>
    <w:rsid w:val="00A9485E"/>
    <w:rsid w:val="00AA1738"/>
    <w:rsid w:val="00AA31A2"/>
    <w:rsid w:val="00AA50DC"/>
    <w:rsid w:val="00AB1501"/>
    <w:rsid w:val="00AB6B65"/>
    <w:rsid w:val="00AC20D7"/>
    <w:rsid w:val="00AC313D"/>
    <w:rsid w:val="00AC3A0A"/>
    <w:rsid w:val="00AC3EEE"/>
    <w:rsid w:val="00AC3F36"/>
    <w:rsid w:val="00AC6B37"/>
    <w:rsid w:val="00AD10D2"/>
    <w:rsid w:val="00AD110B"/>
    <w:rsid w:val="00AD1CB7"/>
    <w:rsid w:val="00AD28E7"/>
    <w:rsid w:val="00AD3559"/>
    <w:rsid w:val="00AD4689"/>
    <w:rsid w:val="00AE5F77"/>
    <w:rsid w:val="00AF64BC"/>
    <w:rsid w:val="00B01D58"/>
    <w:rsid w:val="00B01DBD"/>
    <w:rsid w:val="00B030C4"/>
    <w:rsid w:val="00B07A13"/>
    <w:rsid w:val="00B11EF9"/>
    <w:rsid w:val="00B1353A"/>
    <w:rsid w:val="00B21799"/>
    <w:rsid w:val="00B2253E"/>
    <w:rsid w:val="00B25C52"/>
    <w:rsid w:val="00B26131"/>
    <w:rsid w:val="00B269C7"/>
    <w:rsid w:val="00B30285"/>
    <w:rsid w:val="00B32E79"/>
    <w:rsid w:val="00B33853"/>
    <w:rsid w:val="00B37A8A"/>
    <w:rsid w:val="00B418C4"/>
    <w:rsid w:val="00B46916"/>
    <w:rsid w:val="00B546D9"/>
    <w:rsid w:val="00B66242"/>
    <w:rsid w:val="00B72115"/>
    <w:rsid w:val="00B74E6D"/>
    <w:rsid w:val="00B75F29"/>
    <w:rsid w:val="00B80799"/>
    <w:rsid w:val="00B86D2E"/>
    <w:rsid w:val="00B90872"/>
    <w:rsid w:val="00BA5DED"/>
    <w:rsid w:val="00BB3902"/>
    <w:rsid w:val="00BC0A20"/>
    <w:rsid w:val="00BC178A"/>
    <w:rsid w:val="00BC315D"/>
    <w:rsid w:val="00BC572C"/>
    <w:rsid w:val="00BC7921"/>
    <w:rsid w:val="00BE4A39"/>
    <w:rsid w:val="00BF10A8"/>
    <w:rsid w:val="00BF1D08"/>
    <w:rsid w:val="00BF4324"/>
    <w:rsid w:val="00BF4FF5"/>
    <w:rsid w:val="00C02B6E"/>
    <w:rsid w:val="00C048B7"/>
    <w:rsid w:val="00C05311"/>
    <w:rsid w:val="00C0677A"/>
    <w:rsid w:val="00C06A81"/>
    <w:rsid w:val="00C10B0F"/>
    <w:rsid w:val="00C17727"/>
    <w:rsid w:val="00C20A9F"/>
    <w:rsid w:val="00C33CF7"/>
    <w:rsid w:val="00C359C9"/>
    <w:rsid w:val="00C37C36"/>
    <w:rsid w:val="00C40451"/>
    <w:rsid w:val="00C43B93"/>
    <w:rsid w:val="00C45A8A"/>
    <w:rsid w:val="00C63278"/>
    <w:rsid w:val="00C66AF3"/>
    <w:rsid w:val="00C82A49"/>
    <w:rsid w:val="00C84AB7"/>
    <w:rsid w:val="00C90D17"/>
    <w:rsid w:val="00C92A45"/>
    <w:rsid w:val="00C95D2A"/>
    <w:rsid w:val="00C970A3"/>
    <w:rsid w:val="00CA0413"/>
    <w:rsid w:val="00CA3ADB"/>
    <w:rsid w:val="00CA535E"/>
    <w:rsid w:val="00CA6C4C"/>
    <w:rsid w:val="00CA6E04"/>
    <w:rsid w:val="00CA7492"/>
    <w:rsid w:val="00CB5B6F"/>
    <w:rsid w:val="00CB63E2"/>
    <w:rsid w:val="00CB6C0C"/>
    <w:rsid w:val="00CC06FF"/>
    <w:rsid w:val="00CC7D24"/>
    <w:rsid w:val="00CD07C2"/>
    <w:rsid w:val="00CD1B55"/>
    <w:rsid w:val="00CD2707"/>
    <w:rsid w:val="00CD2B94"/>
    <w:rsid w:val="00CD3E62"/>
    <w:rsid w:val="00CD5700"/>
    <w:rsid w:val="00CD6A7D"/>
    <w:rsid w:val="00CE175C"/>
    <w:rsid w:val="00CE4681"/>
    <w:rsid w:val="00CE6556"/>
    <w:rsid w:val="00CE6FEE"/>
    <w:rsid w:val="00CF2F3F"/>
    <w:rsid w:val="00CF3158"/>
    <w:rsid w:val="00CF4601"/>
    <w:rsid w:val="00CF520B"/>
    <w:rsid w:val="00CF6D85"/>
    <w:rsid w:val="00CF6F37"/>
    <w:rsid w:val="00D021CD"/>
    <w:rsid w:val="00D02FB9"/>
    <w:rsid w:val="00D057AD"/>
    <w:rsid w:val="00D063C4"/>
    <w:rsid w:val="00D07357"/>
    <w:rsid w:val="00D07FA4"/>
    <w:rsid w:val="00D219CF"/>
    <w:rsid w:val="00D22973"/>
    <w:rsid w:val="00D23B92"/>
    <w:rsid w:val="00D258F3"/>
    <w:rsid w:val="00D30BDD"/>
    <w:rsid w:val="00D34AF0"/>
    <w:rsid w:val="00D43143"/>
    <w:rsid w:val="00D45135"/>
    <w:rsid w:val="00D4698F"/>
    <w:rsid w:val="00D46F41"/>
    <w:rsid w:val="00D53151"/>
    <w:rsid w:val="00D53E2D"/>
    <w:rsid w:val="00D54E57"/>
    <w:rsid w:val="00D562A5"/>
    <w:rsid w:val="00D5672C"/>
    <w:rsid w:val="00D57444"/>
    <w:rsid w:val="00D63374"/>
    <w:rsid w:val="00D642E3"/>
    <w:rsid w:val="00D674D5"/>
    <w:rsid w:val="00D71F38"/>
    <w:rsid w:val="00D85754"/>
    <w:rsid w:val="00DA163A"/>
    <w:rsid w:val="00DA189D"/>
    <w:rsid w:val="00DA69ED"/>
    <w:rsid w:val="00DA6FD1"/>
    <w:rsid w:val="00DB4627"/>
    <w:rsid w:val="00DC02BF"/>
    <w:rsid w:val="00DC1AA0"/>
    <w:rsid w:val="00DC5795"/>
    <w:rsid w:val="00DD5346"/>
    <w:rsid w:val="00DD69B2"/>
    <w:rsid w:val="00DE4B40"/>
    <w:rsid w:val="00DE58BD"/>
    <w:rsid w:val="00DF14F3"/>
    <w:rsid w:val="00DF365D"/>
    <w:rsid w:val="00DF3C6B"/>
    <w:rsid w:val="00DF5156"/>
    <w:rsid w:val="00E014EC"/>
    <w:rsid w:val="00E024A0"/>
    <w:rsid w:val="00E11A1D"/>
    <w:rsid w:val="00E16DC8"/>
    <w:rsid w:val="00E235F1"/>
    <w:rsid w:val="00E264E8"/>
    <w:rsid w:val="00E30D03"/>
    <w:rsid w:val="00E31D1A"/>
    <w:rsid w:val="00E32FAE"/>
    <w:rsid w:val="00E335D0"/>
    <w:rsid w:val="00E33D16"/>
    <w:rsid w:val="00E4308B"/>
    <w:rsid w:val="00E433E0"/>
    <w:rsid w:val="00E44CF8"/>
    <w:rsid w:val="00E47E29"/>
    <w:rsid w:val="00E65C17"/>
    <w:rsid w:val="00E67A42"/>
    <w:rsid w:val="00E72C23"/>
    <w:rsid w:val="00E72DBE"/>
    <w:rsid w:val="00E835AE"/>
    <w:rsid w:val="00E83757"/>
    <w:rsid w:val="00E906A7"/>
    <w:rsid w:val="00E90826"/>
    <w:rsid w:val="00E972D1"/>
    <w:rsid w:val="00EA5807"/>
    <w:rsid w:val="00EA64DC"/>
    <w:rsid w:val="00EB0B94"/>
    <w:rsid w:val="00EB0E34"/>
    <w:rsid w:val="00EB5EA6"/>
    <w:rsid w:val="00EC126D"/>
    <w:rsid w:val="00EC2C66"/>
    <w:rsid w:val="00EC32C7"/>
    <w:rsid w:val="00EC4248"/>
    <w:rsid w:val="00ED14FC"/>
    <w:rsid w:val="00ED15A2"/>
    <w:rsid w:val="00ED4F69"/>
    <w:rsid w:val="00ED60A8"/>
    <w:rsid w:val="00EE48C2"/>
    <w:rsid w:val="00EE72E2"/>
    <w:rsid w:val="00EF49A6"/>
    <w:rsid w:val="00EF56CE"/>
    <w:rsid w:val="00EF799F"/>
    <w:rsid w:val="00F014FE"/>
    <w:rsid w:val="00F017EE"/>
    <w:rsid w:val="00F028B8"/>
    <w:rsid w:val="00F02BAC"/>
    <w:rsid w:val="00F0588C"/>
    <w:rsid w:val="00F1554F"/>
    <w:rsid w:val="00F17607"/>
    <w:rsid w:val="00F22CDB"/>
    <w:rsid w:val="00F254B2"/>
    <w:rsid w:val="00F27D6E"/>
    <w:rsid w:val="00F31228"/>
    <w:rsid w:val="00F319DE"/>
    <w:rsid w:val="00F33AD2"/>
    <w:rsid w:val="00F36B3C"/>
    <w:rsid w:val="00F407AD"/>
    <w:rsid w:val="00F551F6"/>
    <w:rsid w:val="00F62D1D"/>
    <w:rsid w:val="00F63051"/>
    <w:rsid w:val="00F63210"/>
    <w:rsid w:val="00F63D4A"/>
    <w:rsid w:val="00F70BF7"/>
    <w:rsid w:val="00F7212B"/>
    <w:rsid w:val="00F73C39"/>
    <w:rsid w:val="00F75B9B"/>
    <w:rsid w:val="00F91028"/>
    <w:rsid w:val="00F91E58"/>
    <w:rsid w:val="00FA49AE"/>
    <w:rsid w:val="00FA716E"/>
    <w:rsid w:val="00FB0A3F"/>
    <w:rsid w:val="00FB0EFC"/>
    <w:rsid w:val="00FB6FA8"/>
    <w:rsid w:val="00FC12CA"/>
    <w:rsid w:val="00FC260A"/>
    <w:rsid w:val="00FC7F84"/>
    <w:rsid w:val="00FD1F02"/>
    <w:rsid w:val="00FD38E6"/>
    <w:rsid w:val="00FD4597"/>
    <w:rsid w:val="00FD59C0"/>
    <w:rsid w:val="00FE03C4"/>
    <w:rsid w:val="00FE2C6C"/>
    <w:rsid w:val="00FF3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D0343"/>
  <w15:docId w15:val="{3E790451-407C-439E-AA06-DD37362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4C7"/>
    <w:pPr>
      <w:tabs>
        <w:tab w:val="center" w:pos="4320"/>
        <w:tab w:val="right" w:pos="8640"/>
      </w:tabs>
    </w:pPr>
  </w:style>
  <w:style w:type="paragraph" w:styleId="Footer">
    <w:name w:val="footer"/>
    <w:basedOn w:val="Normal"/>
    <w:link w:val="FooterChar"/>
    <w:uiPriority w:val="99"/>
    <w:rsid w:val="005444C7"/>
    <w:pPr>
      <w:tabs>
        <w:tab w:val="center" w:pos="4320"/>
        <w:tab w:val="right" w:pos="8640"/>
      </w:tabs>
    </w:pPr>
  </w:style>
  <w:style w:type="character" w:styleId="PageNumber">
    <w:name w:val="page number"/>
    <w:basedOn w:val="DefaultParagraphFont"/>
    <w:uiPriority w:val="99"/>
    <w:rsid w:val="00430B08"/>
  </w:style>
  <w:style w:type="paragraph" w:styleId="BodyTextIndent">
    <w:name w:val="Body Text Indent"/>
    <w:basedOn w:val="Normal"/>
    <w:rsid w:val="00AA31A2"/>
    <w:pPr>
      <w:ind w:left="2160" w:hanging="2160"/>
    </w:pPr>
    <w:rPr>
      <w:b/>
      <w:bCs/>
    </w:rPr>
  </w:style>
  <w:style w:type="paragraph" w:styleId="BalloonText">
    <w:name w:val="Balloon Text"/>
    <w:basedOn w:val="Normal"/>
    <w:link w:val="BalloonTextChar"/>
    <w:uiPriority w:val="99"/>
    <w:semiHidden/>
    <w:rsid w:val="003A13AC"/>
    <w:rPr>
      <w:rFonts w:ascii="Tahoma" w:hAnsi="Tahoma" w:cs="Tahoma"/>
      <w:sz w:val="16"/>
      <w:szCs w:val="16"/>
    </w:rPr>
  </w:style>
  <w:style w:type="table" w:styleId="TableGrid">
    <w:name w:val="Table Grid"/>
    <w:basedOn w:val="TableNormal"/>
    <w:uiPriority w:val="59"/>
    <w:rsid w:val="003D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401030"/>
    <w:rPr>
      <w:sz w:val="24"/>
      <w:szCs w:val="24"/>
    </w:rPr>
  </w:style>
  <w:style w:type="character" w:customStyle="1" w:styleId="FooterChar">
    <w:name w:val="Footer Char"/>
    <w:basedOn w:val="DefaultParagraphFont"/>
    <w:link w:val="Footer"/>
    <w:uiPriority w:val="99"/>
    <w:locked/>
    <w:rsid w:val="00401030"/>
    <w:rPr>
      <w:sz w:val="24"/>
      <w:szCs w:val="24"/>
    </w:rPr>
  </w:style>
  <w:style w:type="paragraph" w:customStyle="1" w:styleId="sectitle">
    <w:name w:val="sec title"/>
    <w:basedOn w:val="Normal"/>
    <w:link w:val="sectitleChar"/>
    <w:uiPriority w:val="99"/>
    <w:rsid w:val="00EF799F"/>
    <w:pPr>
      <w:suppressAutoHyphens/>
      <w:spacing w:line="100" w:lineRule="atLeast"/>
      <w:jc w:val="center"/>
    </w:pPr>
    <w:rPr>
      <w:rFonts w:ascii="Calibri" w:eastAsia="SimSun" w:hAnsi="Calibri" w:cs="Interstate-Regular"/>
      <w:b/>
      <w:color w:val="000000"/>
      <w:kern w:val="1"/>
      <w:sz w:val="28"/>
      <w:szCs w:val="28"/>
      <w:u w:val="single"/>
      <w:lang w:eastAsia="ar-SA"/>
    </w:rPr>
  </w:style>
  <w:style w:type="character" w:customStyle="1" w:styleId="sectitleChar">
    <w:name w:val="sec title Char"/>
    <w:basedOn w:val="DefaultParagraphFont"/>
    <w:link w:val="sectitle"/>
    <w:uiPriority w:val="99"/>
    <w:locked/>
    <w:rsid w:val="00EF799F"/>
    <w:rPr>
      <w:rFonts w:ascii="Calibri" w:eastAsia="SimSun" w:hAnsi="Calibri" w:cs="Interstate-Regular"/>
      <w:b/>
      <w:color w:val="000000"/>
      <w:kern w:val="1"/>
      <w:sz w:val="28"/>
      <w:szCs w:val="28"/>
      <w:u w:val="single"/>
      <w:lang w:eastAsia="ar-SA"/>
    </w:rPr>
  </w:style>
  <w:style w:type="paragraph" w:styleId="ListParagraph">
    <w:name w:val="List Paragraph"/>
    <w:basedOn w:val="Normal"/>
    <w:uiPriority w:val="34"/>
    <w:qFormat/>
    <w:rsid w:val="00A239D4"/>
    <w:pPr>
      <w:ind w:left="720"/>
      <w:contextualSpacing/>
    </w:pPr>
  </w:style>
  <w:style w:type="paragraph" w:styleId="PlainText">
    <w:name w:val="Plain Text"/>
    <w:basedOn w:val="Normal"/>
    <w:link w:val="PlainTextChar"/>
    <w:unhideWhenUsed/>
    <w:rsid w:val="005C0C06"/>
    <w:rPr>
      <w:rFonts w:ascii="Courier New" w:hAnsi="Courier New" w:cs="Courier New"/>
      <w:sz w:val="20"/>
      <w:szCs w:val="20"/>
    </w:rPr>
  </w:style>
  <w:style w:type="character" w:customStyle="1" w:styleId="PlainTextChar">
    <w:name w:val="Plain Text Char"/>
    <w:basedOn w:val="DefaultParagraphFont"/>
    <w:link w:val="PlainText"/>
    <w:rsid w:val="005C0C06"/>
    <w:rPr>
      <w:rFonts w:ascii="Courier New" w:hAnsi="Courier New" w:cs="Courier New"/>
    </w:rPr>
  </w:style>
  <w:style w:type="character" w:customStyle="1" w:styleId="BalloonTextChar">
    <w:name w:val="Balloon Text Char"/>
    <w:link w:val="BalloonText"/>
    <w:uiPriority w:val="99"/>
    <w:semiHidden/>
    <w:locked/>
    <w:rsid w:val="006F7E16"/>
    <w:rPr>
      <w:rFonts w:ascii="Tahoma" w:hAnsi="Tahoma" w:cs="Tahoma"/>
      <w:sz w:val="16"/>
      <w:szCs w:val="16"/>
    </w:rPr>
  </w:style>
  <w:style w:type="paragraph" w:customStyle="1" w:styleId="Default">
    <w:name w:val="Default"/>
    <w:rsid w:val="004E39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C7921"/>
    <w:rPr>
      <w:sz w:val="24"/>
      <w:szCs w:val="24"/>
    </w:rPr>
  </w:style>
  <w:style w:type="paragraph" w:styleId="NoSpacing">
    <w:name w:val="No Spacing"/>
    <w:uiPriority w:val="1"/>
    <w:qFormat/>
    <w:rsid w:val="00571B5A"/>
    <w:rPr>
      <w:sz w:val="24"/>
      <w:szCs w:val="24"/>
    </w:rPr>
  </w:style>
  <w:style w:type="paragraph" w:customStyle="1" w:styleId="List1">
    <w:name w:val="List 1"/>
    <w:basedOn w:val="Normal"/>
    <w:uiPriority w:val="5"/>
    <w:qFormat/>
    <w:rsid w:val="005347B8"/>
    <w:pPr>
      <w:spacing w:before="40" w:after="120"/>
      <w:ind w:left="475" w:hanging="475"/>
    </w:pPr>
    <w:rPr>
      <w:rFonts w:ascii="Calibri" w:eastAsiaTheme="minorHAnsi" w:hAnsi="Calibr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0508">
      <w:bodyDiv w:val="1"/>
      <w:marLeft w:val="0"/>
      <w:marRight w:val="0"/>
      <w:marTop w:val="0"/>
      <w:marBottom w:val="0"/>
      <w:divBdr>
        <w:top w:val="none" w:sz="0" w:space="0" w:color="auto"/>
        <w:left w:val="none" w:sz="0" w:space="0" w:color="auto"/>
        <w:bottom w:val="none" w:sz="0" w:space="0" w:color="auto"/>
        <w:right w:val="none" w:sz="0" w:space="0" w:color="auto"/>
      </w:divBdr>
    </w:div>
    <w:div w:id="619386192">
      <w:bodyDiv w:val="1"/>
      <w:marLeft w:val="0"/>
      <w:marRight w:val="0"/>
      <w:marTop w:val="0"/>
      <w:marBottom w:val="0"/>
      <w:divBdr>
        <w:top w:val="none" w:sz="0" w:space="0" w:color="auto"/>
        <w:left w:val="none" w:sz="0" w:space="0" w:color="auto"/>
        <w:bottom w:val="none" w:sz="0" w:space="0" w:color="auto"/>
        <w:right w:val="none" w:sz="0" w:space="0" w:color="auto"/>
      </w:divBdr>
    </w:div>
    <w:div w:id="677660829">
      <w:bodyDiv w:val="1"/>
      <w:marLeft w:val="0"/>
      <w:marRight w:val="0"/>
      <w:marTop w:val="0"/>
      <w:marBottom w:val="0"/>
      <w:divBdr>
        <w:top w:val="none" w:sz="0" w:space="0" w:color="auto"/>
        <w:left w:val="none" w:sz="0" w:space="0" w:color="auto"/>
        <w:bottom w:val="none" w:sz="0" w:space="0" w:color="auto"/>
        <w:right w:val="none" w:sz="0" w:space="0" w:color="auto"/>
      </w:divBdr>
    </w:div>
    <w:div w:id="8282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DECE9B8E5D946A5D8C52EBEF64670" ma:contentTypeVersion="7" ma:contentTypeDescription="Create a new document." ma:contentTypeScope="" ma:versionID="64260ab120993198727894359ff00129">
  <xsd:schema xmlns:xsd="http://www.w3.org/2001/XMLSchema" xmlns:xs="http://www.w3.org/2001/XMLSchema" xmlns:p="http://schemas.microsoft.com/office/2006/metadata/properties" xmlns:ns3="8153d079-14e8-4bec-abb6-cd9226be47ec" targetNamespace="http://schemas.microsoft.com/office/2006/metadata/properties" ma:root="true" ma:fieldsID="57dbe10dadd8638b3bce032f48e0fda6" ns3:_="">
    <xsd:import namespace="8153d079-14e8-4bec-abb6-cd9226be4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3d079-14e8-4bec-abb6-cd9226be4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D2BD-F5F2-4A18-8008-FD73A68D8093}">
  <ds:schemaRefs>
    <ds:schemaRef ds:uri="http://schemas.microsoft.com/office/2006/documentManagement/types"/>
    <ds:schemaRef ds:uri="http://purl.org/dc/elements/1.1/"/>
    <ds:schemaRef ds:uri="http://schemas.microsoft.com/office/2006/metadata/properties"/>
    <ds:schemaRef ds:uri="8153d079-14e8-4bec-abb6-cd9226be47e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7D6222-E528-44F8-97ED-0CCD15B9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3d079-14e8-4bec-abb6-cd9226be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D0AB8-51FA-4101-81E8-B6AC3BF7BBE8}">
  <ds:schemaRefs>
    <ds:schemaRef ds:uri="http://schemas.microsoft.com/sharepoint/v3/contenttype/forms"/>
  </ds:schemaRefs>
</ds:datastoreItem>
</file>

<file path=customXml/itemProps4.xml><?xml version="1.0" encoding="utf-8"?>
<ds:datastoreItem xmlns:ds="http://schemas.openxmlformats.org/officeDocument/2006/customXml" ds:itemID="{718538DC-F458-49E9-9F6F-37688EEC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3164</Words>
  <Characters>16381</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AN ORDINANCE, PURSUANT TO THE PROVISIONS OF SECTION 238-4 OF THE CODE OF ROCKDALE COUNTY, GEORGIA, AS AMENDED, TO REZONE CERTAIN PROPERTY LOCATED AT 677 AMERICAN LEGION RD</vt:lpstr>
    </vt:vector>
  </TitlesOfParts>
  <Company>Rockdale County</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PURSUANT TO THE PROVISIONS OF SECTION 238-4 OF THE CODE OF ROCKDALE COUNTY, GEORGIA, AS AMENDED, TO REZONE CERTAIN PROPERTY LOCATED AT 677 AMERICAN LEGION RD</dc:title>
  <dc:creator>Rockdale County</dc:creator>
  <cp:lastModifiedBy>Dana Johnson</cp:lastModifiedBy>
  <cp:revision>5</cp:revision>
  <cp:lastPrinted>2023-09-26T20:02:00Z</cp:lastPrinted>
  <dcterms:created xsi:type="dcterms:W3CDTF">2023-11-16T13:57:00Z</dcterms:created>
  <dcterms:modified xsi:type="dcterms:W3CDTF">2023-11-17T21:30:00Z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0x010100303DECE9B8E5D946A5D8C52EBEF64670</vt:lpwstr>
  </property>
  <property fmtid="{D5CDD505-2E9C-101B-9397-08002B2CF9AE}" pid="3" name="GrammarlyDocumentId">
    <vt:lpwstr>e0484f162aa41e05fc530474c770bd5701fceb1a6eca29bcc0f72a05e25439ed</vt:lpwstr>
  </property>
</Properties>
</file>