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1A774" w14:textId="400E87A6" w:rsidR="00075CBA" w:rsidRDefault="005077F4" w:rsidP="00E87C61">
      <w:pPr>
        <w:pStyle w:val="Heading3"/>
        <w:tabs>
          <w:tab w:val="left" w:pos="9825"/>
        </w:tabs>
      </w:pPr>
      <w:r>
        <w:t>Summary</w:t>
      </w:r>
      <w:r w:rsidR="00E87C61">
        <w:tab/>
      </w:r>
    </w:p>
    <w:tbl>
      <w:tblPr>
        <w:tblStyle w:val="PlainTable3"/>
        <w:tblW w:w="5000" w:type="pct"/>
        <w:tblInd w:w="-113" w:type="dxa"/>
        <w:tblLayout w:type="fixed"/>
        <w:tblLook w:val="0420" w:firstRow="1" w:lastRow="0" w:firstColumn="0" w:lastColumn="0" w:noHBand="0" w:noVBand="1"/>
        <w:tblDescription w:val="Trip hours table"/>
      </w:tblPr>
      <w:tblGrid>
        <w:gridCol w:w="11474"/>
      </w:tblGrid>
      <w:tr w:rsidR="003A2E5F" w14:paraId="41EA17C0" w14:textId="77777777" w:rsidTr="003A2E5F">
        <w:trPr>
          <w:cnfStyle w:val="100000000000" w:firstRow="1" w:lastRow="0" w:firstColumn="0" w:lastColumn="0" w:oddVBand="0" w:evenVBand="0" w:oddHBand="0" w:evenHBand="0" w:firstRowFirstColumn="0" w:firstRowLastColumn="0" w:lastRowFirstColumn="0" w:lastRowLastColumn="0"/>
          <w:trHeight w:val="543"/>
        </w:trPr>
        <w:tc>
          <w:tcPr>
            <w:tcW w:w="11563" w:type="dxa"/>
          </w:tcPr>
          <w:p w14:paraId="411F1A56" w14:textId="5FF825E3" w:rsidR="003A2E5F" w:rsidRPr="00BD0F98" w:rsidRDefault="0025031A" w:rsidP="00205E54">
            <w:pPr>
              <w:pStyle w:val="RightAlignedText"/>
              <w:tabs>
                <w:tab w:val="left" w:pos="360"/>
              </w:tabs>
              <w:spacing w:before="20" w:after="20"/>
              <w:jc w:val="left"/>
              <w:rPr>
                <w:rFonts w:ascii="Times New Roman" w:hAnsi="Times New Roman" w:cs="Times New Roman"/>
                <w:b w:val="0"/>
              </w:rPr>
            </w:pPr>
            <w:r>
              <w:rPr>
                <w:rFonts w:ascii="Times New Roman" w:hAnsi="Times New Roman" w:cs="Times New Roman"/>
                <w:b w:val="0"/>
              </w:rPr>
              <w:t xml:space="preserve">The applicant is requesting to construction a gas station with </w:t>
            </w:r>
            <w:r w:rsidR="00A73DCE">
              <w:rPr>
                <w:rFonts w:ascii="Times New Roman" w:hAnsi="Times New Roman" w:cs="Times New Roman"/>
                <w:b w:val="0"/>
              </w:rPr>
              <w:t>convenience</w:t>
            </w:r>
            <w:r>
              <w:rPr>
                <w:rFonts w:ascii="Times New Roman" w:hAnsi="Times New Roman" w:cs="Times New Roman"/>
                <w:b w:val="0"/>
              </w:rPr>
              <w:t xml:space="preserve"> store on lots 1 &amp; 2 of the Village West commercial subdivision. </w:t>
            </w:r>
          </w:p>
        </w:tc>
      </w:tr>
    </w:tbl>
    <w:p w14:paraId="4C9E00BC" w14:textId="62599E5E" w:rsidR="00075CBA" w:rsidRDefault="00B1606A">
      <w:pPr>
        <w:pStyle w:val="Heading3"/>
      </w:pPr>
      <w:r>
        <w:rPr>
          <w:noProof/>
          <w:lang w:eastAsia="en-US"/>
        </w:rPr>
        <mc:AlternateContent>
          <mc:Choice Requires="wps">
            <w:drawing>
              <wp:anchor distT="0" distB="0" distL="114300" distR="114300" simplePos="0" relativeHeight="251656192" behindDoc="0" locked="0" layoutInCell="1" allowOverlap="1" wp14:anchorId="3CB930B0" wp14:editId="0DB34B6E">
                <wp:simplePos x="0" y="0"/>
                <wp:positionH relativeFrom="column">
                  <wp:posOffset>4073525</wp:posOffset>
                </wp:positionH>
                <wp:positionV relativeFrom="paragraph">
                  <wp:posOffset>1400175</wp:posOffset>
                </wp:positionV>
                <wp:extent cx="29051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2905125" cy="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331F91" id="Straight Connector 4"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75pt,110.25pt" to="549.5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" strokecolor="#ffc40c [3207]" strokeweight="2pt"/>
            </w:pict>
          </mc:Fallback>
        </mc:AlternateContent>
      </w:r>
      <w:r w:rsidR="002368AF">
        <w:rPr>
          <w:noProof/>
          <w:lang w:eastAsia="en-US"/>
        </w:rPr>
        <mc:AlternateContent>
          <mc:Choice Requires="wps">
            <w:drawing>
              <wp:anchor distT="0" distB="0" distL="114300" distR="114300" simplePos="0" relativeHeight="251661312" behindDoc="0" locked="0" layoutInCell="1" allowOverlap="1" wp14:anchorId="7A40A76B" wp14:editId="414967E8">
                <wp:simplePos x="0" y="0"/>
                <wp:positionH relativeFrom="column">
                  <wp:posOffset>-16510</wp:posOffset>
                </wp:positionH>
                <wp:positionV relativeFrom="paragraph">
                  <wp:posOffset>-13970</wp:posOffset>
                </wp:positionV>
                <wp:extent cx="2190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19075" cy="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w14:anchorId="3AC32091"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pt,-1.1pt" to="15.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" strokecolor="#ffc40c [3207]" strokeweight="2pt"/>
            </w:pict>
          </mc:Fallback>
        </mc:AlternateContent>
      </w:r>
      <w:r w:rsidR="00BD0F98">
        <w:t>Zoning</w:t>
      </w:r>
    </w:p>
    <w:tbl>
      <w:tblPr>
        <w:tblStyle w:val="PlainTable3"/>
        <w:tblW w:w="5000" w:type="pct"/>
        <w:tblLayout w:type="fixed"/>
        <w:tblLook w:val="0420" w:firstRow="1" w:lastRow="0" w:firstColumn="0" w:lastColumn="0" w:noHBand="0" w:noVBand="1"/>
        <w:tblDescription w:val="Expenses table"/>
      </w:tblPr>
      <w:tblGrid>
        <w:gridCol w:w="2133"/>
        <w:gridCol w:w="1976"/>
        <w:gridCol w:w="2784"/>
        <w:gridCol w:w="4581"/>
      </w:tblGrid>
      <w:tr w:rsidR="00B1606A" w:rsidRPr="008A451F" w14:paraId="73F69D86" w14:textId="77777777" w:rsidTr="00B1606A">
        <w:trPr>
          <w:cnfStyle w:val="100000000000" w:firstRow="1" w:lastRow="0" w:firstColumn="0" w:lastColumn="0" w:oddVBand="0" w:evenVBand="0" w:oddHBand="0" w:evenHBand="0" w:firstRowFirstColumn="0" w:firstRowLastColumn="0" w:lastRowFirstColumn="0" w:lastRowLastColumn="0"/>
          <w:trHeight w:val="27"/>
        </w:trPr>
        <w:tc>
          <w:tcPr>
            <w:tcW w:w="2137" w:type="dxa"/>
            <w:tcBorders>
              <w:bottom w:val="single" w:sz="18" w:space="0" w:color="FFFFFF" w:themeColor="background1"/>
            </w:tcBorders>
            <w:shd w:val="clear" w:color="auto" w:fill="0E5563" w:themeFill="accent5"/>
          </w:tcPr>
          <w:p w14:paraId="648EF9EC" w14:textId="61FB6112" w:rsidR="00B1606A" w:rsidRPr="00F017D8" w:rsidRDefault="00B1606A" w:rsidP="00BD0F98">
            <w:pPr>
              <w:pStyle w:val="Heading1"/>
              <w:outlineLvl w:val="0"/>
              <w:rPr>
                <w:b/>
                <w:color w:val="FFFFFF" w:themeColor="background1"/>
              </w:rPr>
            </w:pPr>
            <w:r>
              <w:rPr>
                <w:color w:val="FFFFFF" w:themeColor="background1"/>
              </w:rPr>
              <w:t>Existing Zoning/Requested Zoning</w:t>
            </w:r>
          </w:p>
        </w:tc>
        <w:tc>
          <w:tcPr>
            <w:tcW w:w="1980" w:type="dxa"/>
            <w:shd w:val="clear" w:color="auto" w:fill="0E5563" w:themeFill="accent5"/>
          </w:tcPr>
          <w:p w14:paraId="5C16B377" w14:textId="77777777" w:rsidR="00B1606A" w:rsidRPr="00F017D8" w:rsidRDefault="00B1606A" w:rsidP="00BD0F98">
            <w:pPr>
              <w:pStyle w:val="Heading1"/>
              <w:spacing w:before="20" w:after="20"/>
              <w:outlineLvl w:val="0"/>
              <w:rPr>
                <w:b/>
                <w:color w:val="FFFFFF" w:themeColor="background1"/>
              </w:rPr>
            </w:pPr>
            <w:r>
              <w:rPr>
                <w:color w:val="FFFFFF" w:themeColor="background1"/>
              </w:rPr>
              <w:t>Existing Land Use</w:t>
            </w:r>
          </w:p>
        </w:tc>
        <w:tc>
          <w:tcPr>
            <w:tcW w:w="2790" w:type="dxa"/>
            <w:tcBorders>
              <w:right w:val="single" w:sz="18" w:space="0" w:color="FFFFFF" w:themeColor="background1"/>
            </w:tcBorders>
            <w:shd w:val="clear" w:color="auto" w:fill="0E5563" w:themeFill="accent5"/>
          </w:tcPr>
          <w:p w14:paraId="6DEFC92C" w14:textId="77777777" w:rsidR="00B1606A" w:rsidRPr="00F017D8" w:rsidRDefault="00B1606A" w:rsidP="00BD0F98">
            <w:pPr>
              <w:pStyle w:val="Heading1"/>
              <w:spacing w:before="20" w:after="20"/>
              <w:outlineLvl w:val="0"/>
              <w:rPr>
                <w:b/>
                <w:color w:val="FFFFFF" w:themeColor="background1"/>
              </w:rPr>
            </w:pPr>
            <w:r>
              <w:rPr>
                <w:color w:val="FFFFFF" w:themeColor="background1"/>
              </w:rPr>
              <w:t>Surrounding Zoning</w:t>
            </w:r>
          </w:p>
        </w:tc>
        <w:tc>
          <w:tcPr>
            <w:tcW w:w="4590" w:type="dxa"/>
            <w:tcBorders>
              <w:right w:val="single" w:sz="18" w:space="0" w:color="FFFFFF" w:themeColor="background1"/>
            </w:tcBorders>
            <w:shd w:val="clear" w:color="auto" w:fill="0E5563" w:themeFill="accent5"/>
          </w:tcPr>
          <w:p w14:paraId="2305A13C" w14:textId="77777777" w:rsidR="00B1606A" w:rsidRDefault="00B1606A">
            <w:pPr>
              <w:pStyle w:val="Heading2"/>
              <w:outlineLvl w:val="1"/>
              <w:rPr>
                <w:color w:val="FFFFFF" w:themeColor="background1"/>
              </w:rPr>
            </w:pPr>
            <w:r>
              <w:rPr>
                <w:color w:val="FFFFFF" w:themeColor="background1"/>
              </w:rPr>
              <w:t>Site Improvements</w:t>
            </w:r>
          </w:p>
        </w:tc>
      </w:tr>
      <w:tr w:rsidR="00B1606A" w14:paraId="1C2C1CFD" w14:textId="77777777" w:rsidTr="00B1606A">
        <w:trPr>
          <w:cnfStyle w:val="000000100000" w:firstRow="0" w:lastRow="0" w:firstColumn="0" w:lastColumn="0" w:oddVBand="0" w:evenVBand="0" w:oddHBand="1" w:evenHBand="0" w:firstRowFirstColumn="0" w:firstRowLastColumn="0" w:lastRowFirstColumn="0" w:lastRowLastColumn="0"/>
        </w:trPr>
        <w:tc>
          <w:tcPr>
            <w:tcW w:w="2137" w:type="dxa"/>
            <w:tcBorders>
              <w:bottom w:val="single" w:sz="18" w:space="0" w:color="FFC40C" w:themeColor="accent4"/>
            </w:tcBorders>
            <w:shd w:val="clear" w:color="auto" w:fill="auto"/>
          </w:tcPr>
          <w:p w14:paraId="57062260" w14:textId="63865D92" w:rsidR="00B1606A" w:rsidRPr="00C33CB7" w:rsidRDefault="0025031A" w:rsidP="0025031A">
            <w:pPr>
              <w:pStyle w:val="Heading1"/>
              <w:spacing w:before="20" w:after="20"/>
              <w:outlineLvl w:val="0"/>
              <w:rPr>
                <w:b w:val="0"/>
              </w:rPr>
            </w:pPr>
            <w:r>
              <w:rPr>
                <w:b w:val="0"/>
              </w:rPr>
              <w:t>GC</w:t>
            </w:r>
          </w:p>
        </w:tc>
        <w:tc>
          <w:tcPr>
            <w:tcW w:w="1980" w:type="dxa"/>
            <w:tcBorders>
              <w:bottom w:val="single" w:sz="18" w:space="0" w:color="FFC40C" w:themeColor="accent4"/>
            </w:tcBorders>
          </w:tcPr>
          <w:p w14:paraId="2161B117" w14:textId="2B4764C1" w:rsidR="00B1606A" w:rsidRDefault="00B1606A" w:rsidP="00C33CB7">
            <w:pPr>
              <w:spacing w:before="20" w:after="20"/>
            </w:pPr>
            <w:r>
              <w:t>Commercial</w:t>
            </w:r>
          </w:p>
        </w:tc>
        <w:tc>
          <w:tcPr>
            <w:tcW w:w="2790" w:type="dxa"/>
            <w:tcBorders>
              <w:bottom w:val="single" w:sz="18" w:space="0" w:color="FFC40C" w:themeColor="accent4"/>
              <w:right w:val="single" w:sz="18" w:space="0" w:color="FFFFFF" w:themeColor="background1"/>
            </w:tcBorders>
          </w:tcPr>
          <w:p w14:paraId="3BD38EA1" w14:textId="72F2CA36" w:rsidR="00B1606A" w:rsidRDefault="00B1606A" w:rsidP="00C02513">
            <w:pPr>
              <w:spacing w:before="20" w:after="20"/>
            </w:pPr>
            <w:r>
              <w:t>Commercial</w:t>
            </w:r>
          </w:p>
        </w:tc>
        <w:tc>
          <w:tcPr>
            <w:tcW w:w="4590" w:type="dxa"/>
            <w:tcBorders>
              <w:bottom w:val="single" w:sz="18" w:space="0" w:color="FFFFFF" w:themeColor="background1"/>
              <w:right w:val="single" w:sz="18" w:space="0" w:color="FFFFFF" w:themeColor="background1"/>
            </w:tcBorders>
          </w:tcPr>
          <w:p w14:paraId="3E139712" w14:textId="547D34A6" w:rsidR="00B1606A" w:rsidRPr="00C33CB7" w:rsidRDefault="00B1606A" w:rsidP="002368AF">
            <w:pPr>
              <w:pStyle w:val="RightAlignedText"/>
              <w:rPr>
                <w:color w:val="0E5563" w:themeColor="accent5"/>
              </w:rPr>
            </w:pPr>
            <w:r>
              <w:rPr>
                <w:color w:val="0E5563" w:themeColor="accent5"/>
              </w:rPr>
              <w:t>Undeveloped lots will need to hook up to city sewer and water</w:t>
            </w:r>
          </w:p>
        </w:tc>
      </w:tr>
    </w:tbl>
    <w:tbl>
      <w:tblPr>
        <w:tblStyle w:val="GridTable1Light-Accent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0" w:type="dxa"/>
          <w:bottom w:w="14" w:type="dxa"/>
          <w:right w:w="0" w:type="dxa"/>
        </w:tblCellMar>
        <w:tblLook w:val="0620" w:firstRow="1" w:lastRow="0" w:firstColumn="0" w:lastColumn="0" w:noHBand="1" w:noVBand="1"/>
        <w:tblDescription w:val="Expenses table"/>
      </w:tblPr>
      <w:tblGrid>
        <w:gridCol w:w="6371"/>
        <w:gridCol w:w="265"/>
        <w:gridCol w:w="2442"/>
        <w:gridCol w:w="2442"/>
      </w:tblGrid>
      <w:tr w:rsidR="005A7923" w:rsidRPr="00163B26" w14:paraId="75D2816B" w14:textId="77777777" w:rsidTr="00B1606A">
        <w:trPr>
          <w:cnfStyle w:val="100000000000" w:firstRow="1" w:lastRow="0" w:firstColumn="0" w:lastColumn="0" w:oddVBand="0" w:evenVBand="0" w:oddHBand="0" w:evenHBand="0" w:firstRowFirstColumn="0" w:firstRowLastColumn="0" w:lastRowFirstColumn="0" w:lastRowLastColumn="0"/>
          <w:trHeight w:val="443"/>
        </w:trPr>
        <w:tc>
          <w:tcPr>
            <w:tcW w:w="6371" w:type="dxa"/>
            <w:tcBorders>
              <w:top w:val="single" w:sz="18" w:space="0" w:color="FFC40C" w:themeColor="accent4"/>
            </w:tcBorders>
          </w:tcPr>
          <w:p w14:paraId="091345A0" w14:textId="771C1A9B" w:rsidR="005A7923" w:rsidRPr="007D3CAF" w:rsidRDefault="0040679C" w:rsidP="0048473E">
            <w:pPr>
              <w:spacing w:before="20" w:after="20"/>
              <w:rPr>
                <w:color w:val="0E5563" w:themeColor="accent5"/>
              </w:rPr>
            </w:pPr>
            <w:r>
              <w:rPr>
                <w:color w:val="0E5563" w:themeColor="accent5"/>
              </w:rPr>
              <w:t>Staff Report</w:t>
            </w:r>
            <w:r w:rsidR="000D79D7">
              <w:rPr>
                <w:color w:val="0E5563" w:themeColor="accent5"/>
              </w:rPr>
              <w:t xml:space="preserve"> </w:t>
            </w:r>
          </w:p>
        </w:tc>
        <w:tc>
          <w:tcPr>
            <w:tcW w:w="265" w:type="dxa"/>
            <w:tcBorders>
              <w:top w:val="single" w:sz="18" w:space="0" w:color="FFFFFF" w:themeColor="background1"/>
            </w:tcBorders>
          </w:tcPr>
          <w:p w14:paraId="4362CF29" w14:textId="57453306" w:rsidR="005A7923" w:rsidRPr="00537A46" w:rsidRDefault="005A7923" w:rsidP="0048473E">
            <w:pPr>
              <w:spacing w:before="20" w:after="20"/>
              <w:rPr>
                <w:b w:val="0"/>
                <w:color w:val="0E5563" w:themeColor="accent5"/>
              </w:rPr>
            </w:pPr>
          </w:p>
        </w:tc>
        <w:tc>
          <w:tcPr>
            <w:tcW w:w="2442" w:type="dxa"/>
            <w:tcBorders>
              <w:top w:val="single" w:sz="18" w:space="0" w:color="FFC40C" w:themeColor="accent4"/>
            </w:tcBorders>
          </w:tcPr>
          <w:p w14:paraId="40B22F09" w14:textId="7DE3125F" w:rsidR="005A7923" w:rsidRPr="00537A46" w:rsidRDefault="005A7923" w:rsidP="0048473E">
            <w:pPr>
              <w:rPr>
                <w:b w:val="0"/>
                <w:color w:val="0E5563" w:themeColor="accent5"/>
              </w:rPr>
            </w:pPr>
          </w:p>
        </w:tc>
        <w:tc>
          <w:tcPr>
            <w:tcW w:w="2442" w:type="dxa"/>
            <w:tcBorders>
              <w:top w:val="single" w:sz="18" w:space="0" w:color="FFC40C" w:themeColor="accent4"/>
            </w:tcBorders>
          </w:tcPr>
          <w:p w14:paraId="0EC34FA1" w14:textId="77777777" w:rsidR="005A7923" w:rsidRPr="00537A46" w:rsidRDefault="005A7923" w:rsidP="0048473E">
            <w:pPr>
              <w:spacing w:before="20" w:after="20"/>
              <w:rPr>
                <w:b w:val="0"/>
                <w:color w:val="0E5563" w:themeColor="accent5"/>
              </w:rPr>
            </w:pPr>
          </w:p>
        </w:tc>
      </w:tr>
    </w:tbl>
    <w:p w14:paraId="56DDBE37" w14:textId="67BECF00" w:rsidR="0025031A" w:rsidRDefault="0025031A" w:rsidP="0040679C">
      <w:pPr>
        <w:rPr>
          <w:b/>
          <w:color w:val="355D7E" w:themeColor="accent2" w:themeShade="80"/>
        </w:rPr>
      </w:pPr>
      <w:r>
        <w:rPr>
          <w:b/>
          <w:color w:val="355D7E" w:themeColor="accent2" w:themeShade="80"/>
        </w:rPr>
        <w:t xml:space="preserve">The applicant is </w:t>
      </w:r>
      <w:r w:rsidR="007667A1">
        <w:rPr>
          <w:b/>
          <w:color w:val="355D7E" w:themeColor="accent2" w:themeShade="80"/>
        </w:rPr>
        <w:t xml:space="preserve">requesting </w:t>
      </w:r>
      <w:r>
        <w:rPr>
          <w:b/>
          <w:color w:val="355D7E" w:themeColor="accent2" w:themeShade="80"/>
        </w:rPr>
        <w:t xml:space="preserve">to be permitted to </w:t>
      </w:r>
      <w:r w:rsidR="00A73DCE">
        <w:rPr>
          <w:b/>
          <w:color w:val="355D7E" w:themeColor="accent2" w:themeShade="80"/>
        </w:rPr>
        <w:t>construct</w:t>
      </w:r>
      <w:r>
        <w:rPr>
          <w:b/>
          <w:color w:val="355D7E" w:themeColor="accent2" w:themeShade="80"/>
        </w:rPr>
        <w:t xml:space="preserve"> a gas </w:t>
      </w:r>
      <w:r w:rsidR="00A73DCE">
        <w:rPr>
          <w:b/>
          <w:color w:val="355D7E" w:themeColor="accent2" w:themeShade="80"/>
        </w:rPr>
        <w:t>station with convenience store</w:t>
      </w:r>
      <w:r w:rsidR="00A73DCE" w:rsidRPr="00A73DCE">
        <w:rPr>
          <w:rFonts w:ascii="Times New Roman" w:hAnsi="Times New Roman" w:cs="Times New Roman"/>
          <w:b/>
        </w:rPr>
        <w:t xml:space="preserve"> </w:t>
      </w:r>
      <w:r>
        <w:rPr>
          <w:b/>
          <w:color w:val="355D7E" w:themeColor="accent2" w:themeShade="80"/>
        </w:rPr>
        <w:t xml:space="preserve">on lots 1 &amp; 2 of the Village West Commercial </w:t>
      </w:r>
      <w:r w:rsidR="00A73DCE">
        <w:rPr>
          <w:b/>
          <w:color w:val="355D7E" w:themeColor="accent2" w:themeShade="80"/>
        </w:rPr>
        <w:t xml:space="preserve">subdivision. </w:t>
      </w:r>
      <w:r>
        <w:rPr>
          <w:b/>
          <w:color w:val="355D7E" w:themeColor="accent2" w:themeShade="80"/>
        </w:rPr>
        <w:t xml:space="preserve">The properties where this would be located on </w:t>
      </w:r>
      <w:r w:rsidR="007667A1">
        <w:rPr>
          <w:b/>
          <w:color w:val="355D7E" w:themeColor="accent2" w:themeShade="80"/>
        </w:rPr>
        <w:t>front</w:t>
      </w:r>
      <w:r>
        <w:rPr>
          <w:b/>
          <w:color w:val="355D7E" w:themeColor="accent2" w:themeShade="80"/>
        </w:rPr>
        <w:t>s</w:t>
      </w:r>
      <w:r w:rsidR="007667A1">
        <w:rPr>
          <w:b/>
          <w:color w:val="355D7E" w:themeColor="accent2" w:themeShade="80"/>
        </w:rPr>
        <w:t xml:space="preserve"> </w:t>
      </w:r>
      <w:r>
        <w:rPr>
          <w:b/>
          <w:color w:val="355D7E" w:themeColor="accent2" w:themeShade="80"/>
        </w:rPr>
        <w:t xml:space="preserve">Highway 16 and Village West Circle. </w:t>
      </w:r>
    </w:p>
    <w:p w14:paraId="14FF813F" w14:textId="77777777" w:rsidR="0025031A" w:rsidRDefault="0025031A" w:rsidP="0040679C">
      <w:pPr>
        <w:rPr>
          <w:b/>
          <w:color w:val="355D7E" w:themeColor="accent2" w:themeShade="80"/>
        </w:rPr>
      </w:pPr>
    </w:p>
    <w:p w14:paraId="27BBCCF9" w14:textId="365ED752" w:rsidR="007D3CAF" w:rsidRDefault="00875284" w:rsidP="0040679C">
      <w:pPr>
        <w:rPr>
          <w:b/>
          <w:color w:val="355D7E" w:themeColor="accent2" w:themeShade="80"/>
        </w:rPr>
      </w:pPr>
      <w:r>
        <w:rPr>
          <w:b/>
          <w:color w:val="355D7E" w:themeColor="accent2" w:themeShade="80"/>
        </w:rPr>
        <w:t xml:space="preserve">The zoning ordinance states </w:t>
      </w:r>
      <w:r w:rsidR="0025031A">
        <w:rPr>
          <w:b/>
          <w:color w:val="355D7E" w:themeColor="accent2" w:themeShade="80"/>
        </w:rPr>
        <w:t xml:space="preserve">need to be 15 </w:t>
      </w:r>
      <w:r w:rsidR="00470574">
        <w:rPr>
          <w:b/>
          <w:color w:val="355D7E" w:themeColor="accent2" w:themeShade="80"/>
        </w:rPr>
        <w:t>ft.</w:t>
      </w:r>
      <w:r w:rsidR="0025031A">
        <w:rPr>
          <w:b/>
          <w:color w:val="355D7E" w:themeColor="accent2" w:themeShade="80"/>
        </w:rPr>
        <w:t xml:space="preserve"> from the right of way</w:t>
      </w:r>
      <w:r>
        <w:rPr>
          <w:b/>
          <w:color w:val="355D7E" w:themeColor="accent2" w:themeShade="80"/>
        </w:rPr>
        <w:t>.</w:t>
      </w:r>
    </w:p>
    <w:p w14:paraId="3000A3E1" w14:textId="75B02B5B" w:rsidR="0078304C" w:rsidRDefault="0078304C" w:rsidP="0040679C">
      <w:pPr>
        <w:rPr>
          <w:b/>
          <w:color w:val="355D7E" w:themeColor="accent2" w:themeShade="80"/>
        </w:rPr>
      </w:pPr>
    </w:p>
    <w:p w14:paraId="6AFE7A8D" w14:textId="7D0C0D52" w:rsidR="004A7858" w:rsidRDefault="004A7858" w:rsidP="004A7858">
      <w:pPr>
        <w:rPr>
          <w:b/>
          <w:color w:val="355D7E" w:themeColor="accent2" w:themeShade="80"/>
        </w:rPr>
      </w:pPr>
      <w:r w:rsidRPr="004A7858">
        <w:rPr>
          <w:b/>
          <w:color w:val="355D7E" w:themeColor="accent2" w:themeShade="80"/>
        </w:rPr>
        <w:t>(a)The existing land uses and zoning classification of nearby property</w:t>
      </w:r>
      <w:r w:rsidR="00470574">
        <w:rPr>
          <w:b/>
          <w:color w:val="355D7E" w:themeColor="accent2" w:themeShade="80"/>
        </w:rPr>
        <w:t>. -</w:t>
      </w:r>
      <w:r>
        <w:rPr>
          <w:b/>
          <w:color w:val="355D7E" w:themeColor="accent2" w:themeShade="80"/>
        </w:rPr>
        <w:t xml:space="preserve"> The nearby property is zoned the same as the subject </w:t>
      </w:r>
      <w:r w:rsidR="00470574">
        <w:rPr>
          <w:b/>
          <w:color w:val="355D7E" w:themeColor="accent2" w:themeShade="80"/>
        </w:rPr>
        <w:t xml:space="preserve">property. </w:t>
      </w:r>
    </w:p>
    <w:p w14:paraId="2E385566" w14:textId="77777777" w:rsidR="00470574" w:rsidRDefault="00470574" w:rsidP="004A7858">
      <w:pPr>
        <w:rPr>
          <w:b/>
          <w:color w:val="355D7E" w:themeColor="accent2" w:themeShade="80"/>
        </w:rPr>
      </w:pPr>
    </w:p>
    <w:p w14:paraId="6AE45A2F" w14:textId="1BBD8CB7" w:rsidR="004A7858" w:rsidRDefault="004A7858" w:rsidP="004A7858">
      <w:pPr>
        <w:rPr>
          <w:b/>
          <w:color w:val="355D7E" w:themeColor="accent2" w:themeShade="80"/>
        </w:rPr>
      </w:pPr>
      <w:r w:rsidRPr="004A7858">
        <w:rPr>
          <w:b/>
          <w:color w:val="355D7E" w:themeColor="accent2" w:themeShade="80"/>
        </w:rPr>
        <w:t>(b)The suitability of the subject property for the conditionally permitted use</w:t>
      </w:r>
      <w:r w:rsidR="00A73DCE">
        <w:rPr>
          <w:b/>
          <w:color w:val="355D7E" w:themeColor="accent2" w:themeShade="80"/>
        </w:rPr>
        <w:t xml:space="preserve">. </w:t>
      </w:r>
      <w:r>
        <w:rPr>
          <w:b/>
          <w:color w:val="355D7E" w:themeColor="accent2" w:themeShade="80"/>
        </w:rPr>
        <w:t xml:space="preserve">The only condition put on this type of use is for the pumps to be 15 feet from the right of way, the applicant meets this requirement. </w:t>
      </w:r>
    </w:p>
    <w:p w14:paraId="51CC04CC" w14:textId="77777777" w:rsidR="00A73DCE" w:rsidRDefault="00A73DCE" w:rsidP="004A7858">
      <w:pPr>
        <w:rPr>
          <w:b/>
          <w:color w:val="355D7E" w:themeColor="accent2" w:themeShade="80"/>
        </w:rPr>
      </w:pPr>
    </w:p>
    <w:p w14:paraId="2E42A49F" w14:textId="26A1527A" w:rsidR="004A7858" w:rsidRDefault="004A7858" w:rsidP="004A7858">
      <w:pPr>
        <w:rPr>
          <w:b/>
          <w:color w:val="355D7E" w:themeColor="accent2" w:themeShade="80"/>
        </w:rPr>
      </w:pPr>
      <w:r w:rsidRPr="004A7858">
        <w:rPr>
          <w:b/>
          <w:color w:val="355D7E" w:themeColor="accent2" w:themeShade="80"/>
        </w:rPr>
        <w:t>(c)The extent, if any, to which the property values of adjacent and nearby property will be diminished by the grant of a conditional use</w:t>
      </w:r>
      <w:r w:rsidR="00A73DCE">
        <w:rPr>
          <w:b/>
          <w:color w:val="355D7E" w:themeColor="accent2" w:themeShade="80"/>
        </w:rPr>
        <w:t>. A</w:t>
      </w:r>
      <w:r>
        <w:rPr>
          <w:b/>
          <w:color w:val="355D7E" w:themeColor="accent2" w:themeShade="80"/>
        </w:rPr>
        <w:t xml:space="preserve">djacent and nearby property have the same zoning, the use should not diminish the value of the adjacent properties. </w:t>
      </w:r>
    </w:p>
    <w:p w14:paraId="15E5DB01" w14:textId="77777777" w:rsidR="00A73DCE" w:rsidRDefault="00A73DCE" w:rsidP="004A7858">
      <w:pPr>
        <w:rPr>
          <w:b/>
          <w:color w:val="355D7E" w:themeColor="accent2" w:themeShade="80"/>
        </w:rPr>
      </w:pPr>
    </w:p>
    <w:p w14:paraId="4B071D0E" w14:textId="49DC6F64" w:rsidR="004A7858" w:rsidRDefault="004A7858" w:rsidP="004A7858">
      <w:pPr>
        <w:rPr>
          <w:b/>
          <w:color w:val="355D7E" w:themeColor="accent2" w:themeShade="80"/>
        </w:rPr>
      </w:pPr>
      <w:r w:rsidRPr="004A7858">
        <w:rPr>
          <w:b/>
          <w:color w:val="355D7E" w:themeColor="accent2" w:themeShade="80"/>
        </w:rPr>
        <w:t>(d)The relative gain to the public, as compared to the hardship imposed upon the application for a conditional use permit</w:t>
      </w:r>
      <w:r w:rsidR="00A73DCE">
        <w:rPr>
          <w:b/>
          <w:color w:val="355D7E" w:themeColor="accent2" w:themeShade="80"/>
        </w:rPr>
        <w:t>. The</w:t>
      </w:r>
      <w:r>
        <w:rPr>
          <w:b/>
          <w:color w:val="355D7E" w:themeColor="accent2" w:themeShade="80"/>
        </w:rPr>
        <w:t xml:space="preserve"> relative gain to the property would be to have a viable business where there is currently an open lot. </w:t>
      </w:r>
    </w:p>
    <w:p w14:paraId="28AA2A98" w14:textId="77777777" w:rsidR="00A73DCE" w:rsidRDefault="00A73DCE" w:rsidP="004A7858">
      <w:pPr>
        <w:rPr>
          <w:b/>
          <w:color w:val="355D7E" w:themeColor="accent2" w:themeShade="80"/>
        </w:rPr>
      </w:pPr>
    </w:p>
    <w:p w14:paraId="06E8E0C0" w14:textId="577E32A1" w:rsidR="004A7858" w:rsidRDefault="004A7858" w:rsidP="004A7858">
      <w:pPr>
        <w:rPr>
          <w:b/>
          <w:color w:val="355D7E" w:themeColor="accent2" w:themeShade="80"/>
        </w:rPr>
      </w:pPr>
      <w:r w:rsidRPr="004A7858">
        <w:rPr>
          <w:b/>
          <w:color w:val="355D7E" w:themeColor="accent2" w:themeShade="80"/>
        </w:rPr>
        <w:t>(e)Whether there are adequate buffers and access to or egress from the property so as not to unduly compound traffic congestion within the area</w:t>
      </w:r>
      <w:r w:rsidR="00A73DCE">
        <w:rPr>
          <w:b/>
          <w:color w:val="355D7E" w:themeColor="accent2" w:themeShade="80"/>
        </w:rPr>
        <w:t xml:space="preserve">. The staff feels there are adequate access but traffic congestion could be a factor during business hours. </w:t>
      </w:r>
    </w:p>
    <w:p w14:paraId="1F693FD4" w14:textId="77777777" w:rsidR="00A73DCE" w:rsidRDefault="00A73DCE" w:rsidP="004A7858">
      <w:pPr>
        <w:rPr>
          <w:b/>
          <w:color w:val="355D7E" w:themeColor="accent2" w:themeShade="80"/>
        </w:rPr>
      </w:pPr>
    </w:p>
    <w:p w14:paraId="16136C3A" w14:textId="5911C0FE" w:rsidR="008728D7" w:rsidRDefault="004A7858" w:rsidP="004A7858">
      <w:pPr>
        <w:rPr>
          <w:b/>
          <w:color w:val="355D7E" w:themeColor="accent2" w:themeShade="80"/>
        </w:rPr>
      </w:pPr>
      <w:r w:rsidRPr="004A7858">
        <w:rPr>
          <w:b/>
          <w:color w:val="355D7E" w:themeColor="accent2" w:themeShade="80"/>
        </w:rPr>
        <w:t>(f)Whether there are other conditions, such as lighting, location of structures, parking, or other considerations necessary for protection of surrounding and nearby property owners.</w:t>
      </w:r>
      <w:r w:rsidR="00A73DCE">
        <w:rPr>
          <w:b/>
          <w:color w:val="355D7E" w:themeColor="accent2" w:themeShade="80"/>
        </w:rPr>
        <w:t xml:space="preserve"> </w:t>
      </w:r>
      <w:r w:rsidR="00875284">
        <w:rPr>
          <w:b/>
          <w:color w:val="355D7E" w:themeColor="accent2" w:themeShade="80"/>
        </w:rPr>
        <w:t xml:space="preserve">There are no other considerations at this time. </w:t>
      </w:r>
    </w:p>
    <w:p w14:paraId="5040CCA2" w14:textId="403E6D62" w:rsidR="0078304C" w:rsidRDefault="0078304C" w:rsidP="0040679C">
      <w:pPr>
        <w:rPr>
          <w:b/>
          <w:color w:val="355D7E" w:themeColor="accent2" w:themeShade="80"/>
        </w:rPr>
      </w:pPr>
    </w:p>
    <w:p w14:paraId="35F70EF6" w14:textId="77777777" w:rsidR="0078304C" w:rsidRDefault="0078304C" w:rsidP="0040679C">
      <w:pPr>
        <w:rPr>
          <w:b/>
          <w:color w:val="355D7E" w:themeColor="accent2" w:themeShade="80"/>
        </w:rPr>
      </w:pPr>
    </w:p>
    <w:p w14:paraId="5A1C1EBD" w14:textId="0CA0143C" w:rsidR="008728D7" w:rsidRDefault="008728D7" w:rsidP="0040679C">
      <w:pPr>
        <w:rPr>
          <w:b/>
          <w:color w:val="355D7E" w:themeColor="accent2" w:themeShade="80"/>
        </w:rPr>
      </w:pPr>
    </w:p>
    <w:p w14:paraId="7434FFFC" w14:textId="34EEA840" w:rsidR="008728D7" w:rsidRDefault="008728D7" w:rsidP="0040679C">
      <w:pPr>
        <w:rPr>
          <w:b/>
          <w:color w:val="355D7E" w:themeColor="accent2" w:themeShade="80"/>
        </w:rPr>
      </w:pPr>
    </w:p>
    <w:p w14:paraId="42B961C9" w14:textId="429AC7A8" w:rsidR="003A2E5F" w:rsidRDefault="003A2E5F" w:rsidP="0040679C">
      <w:pPr>
        <w:rPr>
          <w:b/>
          <w:color w:val="355D7E" w:themeColor="accent2" w:themeShade="80"/>
        </w:rPr>
      </w:pPr>
    </w:p>
    <w:p w14:paraId="2B10533B"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Commercial</w:t>
      </w:r>
    </w:p>
    <w:p w14:paraId="2C55CB63" w14:textId="77777777" w:rsidR="00DE1E11" w:rsidRPr="00DE1E11" w:rsidRDefault="00DE1E11" w:rsidP="00DE1E11">
      <w:pPr>
        <w:rPr>
          <w:rFonts w:ascii="Century Gothic" w:eastAsia="Meiryo" w:hAnsi="Century Gothic" w:cs="Times New Roman"/>
          <w:b/>
          <w:color w:val="355D7E" w:themeColor="accent2" w:themeShade="80"/>
        </w:rPr>
      </w:pPr>
    </w:p>
    <w:p w14:paraId="72685D58"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The commercial character areas are located along GA Highway 85 and GA Highway 16. Commercial developments along Highway 85 fall under special commercial overlay zoning. Big box retail store</w:t>
      </w:r>
    </w:p>
    <w:p w14:paraId="28D1E4A4"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are limited. Both commercial areas are required to include landscaping and meet other site design standards. Much of the land within this area has yet to be developed. </w:t>
      </w:r>
    </w:p>
    <w:p w14:paraId="173D422B" w14:textId="77777777" w:rsidR="00DE1E11" w:rsidRPr="00DE1E11" w:rsidRDefault="00DE1E11" w:rsidP="00DE1E11">
      <w:pPr>
        <w:rPr>
          <w:rFonts w:ascii="Century Gothic" w:eastAsia="Meiryo" w:hAnsi="Century Gothic" w:cs="Times New Roman"/>
          <w:b/>
          <w:color w:val="355D7E" w:themeColor="accent2" w:themeShade="80"/>
        </w:rPr>
      </w:pPr>
    </w:p>
    <w:p w14:paraId="24203640"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Land uses appropriate for this area include commercial, public and institutional, and mixed-use.</w:t>
      </w:r>
    </w:p>
    <w:p w14:paraId="02CE0BCC"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Implementation strategies:</w:t>
      </w:r>
    </w:p>
    <w:p w14:paraId="35A73CB8"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 Enforce overlay requirements</w:t>
      </w:r>
    </w:p>
    <w:p w14:paraId="6BD12DBE"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 Encourage connectivity between developments</w:t>
      </w:r>
    </w:p>
    <w:p w14:paraId="52D4CD21"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 Encourage multi-use paths to connect to residential neighborhoods</w:t>
      </w:r>
    </w:p>
    <w:p w14:paraId="48CE559C" w14:textId="77777777" w:rsidR="00DE1E11" w:rsidRPr="00DE1E11" w:rsidRDefault="00DE1E11" w:rsidP="00DE1E11">
      <w:pPr>
        <w:rPr>
          <w:rFonts w:ascii="Century Gothic" w:eastAsia="Meiryo" w:hAnsi="Century Gothic" w:cs="Times New Roman"/>
          <w:b/>
          <w:color w:val="355D7E" w:themeColor="accent2" w:themeShade="80"/>
        </w:rPr>
      </w:pPr>
    </w:p>
    <w:p w14:paraId="2EB72DB8"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Economic Development</w:t>
      </w:r>
    </w:p>
    <w:p w14:paraId="4461C2D6" w14:textId="77777777" w:rsidR="00DE1E11" w:rsidRPr="00DE1E11" w:rsidRDefault="00DE1E11" w:rsidP="00DE1E11">
      <w:pPr>
        <w:rPr>
          <w:rFonts w:ascii="Century Gothic" w:eastAsia="Meiryo" w:hAnsi="Century Gothic" w:cs="Times New Roman"/>
          <w:b/>
          <w:color w:val="355D7E" w:themeColor="accent2" w:themeShade="80"/>
        </w:rPr>
      </w:pPr>
    </w:p>
    <w:p w14:paraId="3FA83E6E" w14:textId="02BCC26A"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Goals - Senoia will encourage development or expansion of businesses and industries</w:t>
      </w:r>
      <w:r w:rsidR="00796859">
        <w:rPr>
          <w:rFonts w:ascii="Century Gothic" w:eastAsia="Meiryo" w:hAnsi="Century Gothic" w:cs="Times New Roman"/>
          <w:b/>
          <w:color w:val="355D7E" w:themeColor="accent2" w:themeShade="80"/>
        </w:rPr>
        <w:t xml:space="preserve"> </w:t>
      </w:r>
      <w:r w:rsidRPr="00DE1E11">
        <w:rPr>
          <w:rFonts w:ascii="Century Gothic" w:eastAsia="Meiryo" w:hAnsi="Century Gothic" w:cs="Times New Roman"/>
          <w:b/>
          <w:color w:val="355D7E" w:themeColor="accent2" w:themeShade="80"/>
        </w:rPr>
        <w:t>that are suitable for the community. Factors to consider when determining suitability include job skills required; long-term sustainability; linkages to other economic activities in the region; impact on the resources of the area; or prospects for creating job opportunities that meet the needs of a diverse local workforce.</w:t>
      </w:r>
    </w:p>
    <w:p w14:paraId="346FE864" w14:textId="77777777" w:rsidR="00DE1E11" w:rsidRPr="00DE1E11" w:rsidRDefault="00DE1E11" w:rsidP="00DE1E11">
      <w:pPr>
        <w:rPr>
          <w:rFonts w:ascii="Century Gothic" w:eastAsia="Meiryo" w:hAnsi="Century Gothic" w:cs="Times New Roman"/>
          <w:b/>
          <w:color w:val="355D7E" w:themeColor="accent2" w:themeShade="80"/>
        </w:rPr>
      </w:pPr>
    </w:p>
    <w:p w14:paraId="4433036B"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Policies and Strategies: </w:t>
      </w:r>
    </w:p>
    <w:p w14:paraId="7416F776" w14:textId="77777777" w:rsidR="00DE1E11" w:rsidRPr="00DE1E11" w:rsidRDefault="00DE1E11" w:rsidP="00DE1E11">
      <w:pPr>
        <w:rPr>
          <w:rFonts w:ascii="Century Gothic" w:eastAsia="Meiryo" w:hAnsi="Century Gothic" w:cs="Times New Roman"/>
          <w:b/>
          <w:color w:val="355D7E" w:themeColor="accent2" w:themeShade="80"/>
        </w:rPr>
      </w:pPr>
    </w:p>
    <w:p w14:paraId="302050AC"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We will support programs for retention, expansion and creation of businesses that are a good fit for our community’s economy in terms of job skill requirements and linkages to existing businesses. </w:t>
      </w:r>
      <w:r w:rsidRPr="00DE1E11">
        <w:rPr>
          <w:rFonts w:ascii="Century Gothic" w:eastAsia="Meiryo" w:hAnsi="Century Gothic" w:cs="Times New Roman"/>
          <w:b/>
          <w:color w:val="355D7E" w:themeColor="accent2" w:themeShade="80"/>
        </w:rPr>
        <w:sym w:font="Symbol" w:char="F0D8"/>
      </w:r>
      <w:r w:rsidRPr="00DE1E11">
        <w:rPr>
          <w:rFonts w:ascii="Century Gothic" w:eastAsia="Meiryo" w:hAnsi="Century Gothic" w:cs="Times New Roman"/>
          <w:b/>
          <w:color w:val="355D7E" w:themeColor="accent2" w:themeShade="80"/>
        </w:rPr>
        <w:t xml:space="preserve"> </w:t>
      </w:r>
    </w:p>
    <w:p w14:paraId="62C3920D"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We will target reinvestment to declining, existing neighborhoods, vacant or underutilized sites or buildings. </w:t>
      </w:r>
    </w:p>
    <w:p w14:paraId="03C6E613"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 We will seek to balance the supply of housing and employment in our community </w:t>
      </w:r>
    </w:p>
    <w:p w14:paraId="00752938"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We will take into account access to housing and impacts on transportation when considering economic development projects. </w:t>
      </w:r>
    </w:p>
    <w:p w14:paraId="29BAF34E"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 We will take into account impacts on infrastructure and natural resources in our decision-making on economic development projects. </w:t>
      </w:r>
    </w:p>
    <w:p w14:paraId="0414C664"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We will consider the employment needs and skill levels of our existing population in making decisions on proposed economic development projects. </w:t>
      </w:r>
      <w:r w:rsidRPr="00DE1E11">
        <w:rPr>
          <w:rFonts w:ascii="Century Gothic" w:eastAsia="Meiryo" w:hAnsi="Century Gothic" w:cs="Times New Roman"/>
          <w:b/>
          <w:color w:val="355D7E" w:themeColor="accent2" w:themeShade="80"/>
        </w:rPr>
        <w:sym w:font="Symbol" w:char="F0D8"/>
      </w:r>
      <w:r w:rsidRPr="00DE1E11">
        <w:rPr>
          <w:rFonts w:ascii="Century Gothic" w:eastAsia="Meiryo" w:hAnsi="Century Gothic" w:cs="Times New Roman"/>
          <w:b/>
          <w:color w:val="355D7E" w:themeColor="accent2" w:themeShade="80"/>
        </w:rPr>
        <w:t xml:space="preserve"> </w:t>
      </w:r>
    </w:p>
    <w:p w14:paraId="2C0B9B25"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We will carefully consider costs as well as benefits in making decisions on proposed economic development projects. </w:t>
      </w:r>
    </w:p>
    <w:p w14:paraId="544BAE19"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We will work to diversify the economy to increase tax base and revenue sources </w:t>
      </w:r>
    </w:p>
    <w:p w14:paraId="7662DA7F"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 We will continue to promote the history and heritage of the community as an economic development tool</w:t>
      </w:r>
    </w:p>
    <w:p w14:paraId="49652163" w14:textId="77777777" w:rsidR="00DE1E11" w:rsidRPr="00DE1E11" w:rsidRDefault="00DE1E11" w:rsidP="00DE1E11">
      <w:pPr>
        <w:rPr>
          <w:rFonts w:ascii="Century Gothic" w:eastAsia="Meiryo" w:hAnsi="Century Gothic" w:cs="Times New Roman"/>
          <w:b/>
          <w:color w:val="355D7E" w:themeColor="accent2" w:themeShade="80"/>
        </w:rPr>
      </w:pPr>
    </w:p>
    <w:p w14:paraId="47BEB87E"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Needs:</w:t>
      </w:r>
    </w:p>
    <w:p w14:paraId="7AB89854"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 Future expansion of water and sewer facilities in order to attract new development and economic development opportunities.</w:t>
      </w:r>
    </w:p>
    <w:p w14:paraId="16B8D790"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Need to promote revitalization of some parts of our community.</w:t>
      </w:r>
    </w:p>
    <w:p w14:paraId="4C326B54"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We would like to create more jobs or economic opportunities in our community.</w:t>
      </w:r>
    </w:p>
    <w:p w14:paraId="454C6250"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We would like to work with the Downtown Development Authority and the Development Authority in the development and implementation of a “Development Strategy”.</w:t>
      </w:r>
    </w:p>
    <w:p w14:paraId="1E646703"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Additional medical services</w:t>
      </w:r>
    </w:p>
    <w:p w14:paraId="0CD0B0AA"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 Increased diversity of employment, especially high tech. </w:t>
      </w:r>
    </w:p>
    <w:p w14:paraId="3D1623AE" w14:textId="7C1A250A" w:rsid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lastRenderedPageBreak/>
        <w:t xml:space="preserve"> Local lodging options</w:t>
      </w:r>
    </w:p>
    <w:p w14:paraId="120BF961" w14:textId="77777777" w:rsidR="00051E3B" w:rsidRPr="00DE1E11" w:rsidRDefault="00051E3B" w:rsidP="00DE1E11">
      <w:pPr>
        <w:rPr>
          <w:rFonts w:ascii="Century Gothic" w:eastAsia="Meiryo" w:hAnsi="Century Gothic" w:cs="Times New Roman"/>
          <w:b/>
          <w:color w:val="355D7E" w:themeColor="accent2" w:themeShade="80"/>
        </w:rPr>
      </w:pPr>
    </w:p>
    <w:p w14:paraId="15638D5A" w14:textId="77777777" w:rsidR="00DE1E11" w:rsidRPr="00DE1E11" w:rsidRDefault="00DE1E11" w:rsidP="00DE1E11">
      <w:pPr>
        <w:rPr>
          <w:rFonts w:ascii="Century Gothic" w:eastAsia="Meiryo" w:hAnsi="Century Gothic" w:cs="Times New Roman"/>
          <w:b/>
          <w:color w:val="355D7E" w:themeColor="accent2" w:themeShade="80"/>
        </w:rPr>
      </w:pPr>
    </w:p>
    <w:p w14:paraId="27325F95"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Opportunities:</w:t>
      </w:r>
    </w:p>
    <w:p w14:paraId="52899F36"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 Increased industrial expansion at the former baseball and recreation fields</w:t>
      </w:r>
    </w:p>
    <w:p w14:paraId="04ADAA6B"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 Expansion of downtown, infill development, and mixed use </w:t>
      </w:r>
    </w:p>
    <w:p w14:paraId="156F8F82"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 Continued focus on capitalizing on community history and heritage for tourism.</w:t>
      </w:r>
    </w:p>
    <w:p w14:paraId="73E13063"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 Partnerships with Coweta County and Visitors Bureau </w:t>
      </w:r>
    </w:p>
    <w:p w14:paraId="210A2EB8"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 Film industry as a tourism opportunity </w:t>
      </w:r>
    </w:p>
    <w:p w14:paraId="1EAEF9ED"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 Increased tax base with new businesses </w:t>
      </w:r>
    </w:p>
    <w:p w14:paraId="39B6AB9A"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 Expansion of recreation, parks, and trails</w:t>
      </w:r>
    </w:p>
    <w:p w14:paraId="2FE1F6C2"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 Future business incubator</w:t>
      </w:r>
    </w:p>
    <w:p w14:paraId="0AC432B7" w14:textId="77777777" w:rsidR="00DE1E11" w:rsidRPr="00DE1E11" w:rsidRDefault="00DE1E11" w:rsidP="00DE1E11">
      <w:pPr>
        <w:rPr>
          <w:rFonts w:ascii="Century Gothic" w:eastAsia="Meiryo" w:hAnsi="Century Gothic" w:cs="Times New Roman"/>
          <w:b/>
          <w:color w:val="355D7E" w:themeColor="accent2" w:themeShade="80"/>
        </w:rPr>
      </w:pPr>
    </w:p>
    <w:p w14:paraId="23DA5FD6"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The purpose of the Economic Development section of the comprehensive plan is to identify local economic development trends. Policy decision should be based on a healthy commercial and industrial tax base, with a focus on the retention of local business. </w:t>
      </w:r>
    </w:p>
    <w:p w14:paraId="0B9B67EB" w14:textId="77777777" w:rsidR="00DE1E11" w:rsidRPr="00DE1E11" w:rsidRDefault="00DE1E11" w:rsidP="00DE1E11">
      <w:pPr>
        <w:rPr>
          <w:rFonts w:ascii="Century Gothic" w:eastAsia="Meiryo" w:hAnsi="Century Gothic" w:cs="Times New Roman"/>
          <w:b/>
          <w:color w:val="355D7E" w:themeColor="accent2" w:themeShade="80"/>
        </w:rPr>
      </w:pPr>
    </w:p>
    <w:p w14:paraId="63EE474F"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The quality of life in any community relates to its economic health. The number of jobs in any given community may be a primary indicator of local economic health and vitality. Likewise, while the number of jobs is important, economic development should be about more than just jobs.</w:t>
      </w:r>
    </w:p>
    <w:p w14:paraId="47329098"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The City of Senoia should embark on a pro-active vision to take full advantage of SR 16 and designate that area a commercial zone.</w:t>
      </w:r>
    </w:p>
    <w:p w14:paraId="79E1EA76" w14:textId="77777777" w:rsidR="00DE1E11" w:rsidRPr="00DE1E11" w:rsidRDefault="00DE1E11" w:rsidP="00DE1E11">
      <w:pPr>
        <w:rPr>
          <w:rFonts w:ascii="Century Gothic" w:eastAsia="Meiryo" w:hAnsi="Century Gothic" w:cs="Times New Roman"/>
          <w:b/>
          <w:color w:val="355D7E" w:themeColor="accent2" w:themeShade="80"/>
        </w:rPr>
      </w:pPr>
    </w:p>
    <w:p w14:paraId="6AECA980"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As a direct result and demand for development in Coweta County and neighboring jurisdictions, Senoia local economy will experience profound changes. As the population increases in the next 20 years, demands for services will increase, and the local economy will be forced to respond with new businesses and employment opportunities.</w:t>
      </w:r>
    </w:p>
    <w:p w14:paraId="142F7E6D" w14:textId="77777777" w:rsidR="00DE1E11" w:rsidRPr="00DE1E11" w:rsidRDefault="00DE1E11" w:rsidP="00DE1E11">
      <w:pPr>
        <w:rPr>
          <w:rFonts w:ascii="Century Gothic" w:eastAsia="Meiryo" w:hAnsi="Century Gothic" w:cs="Times New Roman"/>
          <w:b/>
          <w:color w:val="355D7E" w:themeColor="accent2" w:themeShade="80"/>
        </w:rPr>
      </w:pPr>
    </w:p>
    <w:p w14:paraId="306CD020" w14:textId="11096A9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The City of Senoia continues to play a leading role in the renaissance of its small city sense of place as expressed by the residents during the surveys and planning process. However, gateways into the city are critical and visible and attractive signage can go a long was in bringing attention to the city limits. Highway 16 and 74/85 are all critical pathways through the City of Senoia. Development along SR 74/85 and SR 16 within the City, which will provide new opportunities for businesses. Gateways like SR 16, Rockaway Road and SR 85 should be taken advantage of by the city. </w:t>
      </w:r>
    </w:p>
    <w:p w14:paraId="59792E92" w14:textId="77777777" w:rsidR="00DE1E11" w:rsidRPr="00DE1E11" w:rsidRDefault="00DE1E11" w:rsidP="00DE1E11">
      <w:pPr>
        <w:rPr>
          <w:rFonts w:ascii="Century Gothic" w:eastAsia="Meiryo" w:hAnsi="Century Gothic" w:cs="Times New Roman"/>
          <w:b/>
          <w:color w:val="355D7E" w:themeColor="accent2" w:themeShade="80"/>
        </w:rPr>
      </w:pPr>
    </w:p>
    <w:p w14:paraId="18FC73CE"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The City of Senoia should continue to actively work on its identified goals to improve the overall   economic development environment of the City. </w:t>
      </w:r>
    </w:p>
    <w:p w14:paraId="27F3545E"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Those goals should include but not limited to:</w:t>
      </w:r>
    </w:p>
    <w:p w14:paraId="3CF86C45" w14:textId="77777777" w:rsidR="00DE1E11" w:rsidRPr="00DE1E11" w:rsidRDefault="00DE1E11" w:rsidP="00DE1E11">
      <w:pPr>
        <w:rPr>
          <w:rFonts w:ascii="Century Gothic" w:eastAsia="Meiryo" w:hAnsi="Century Gothic" w:cs="Times New Roman"/>
          <w:b/>
          <w:color w:val="355D7E" w:themeColor="accent2" w:themeShade="80"/>
        </w:rPr>
      </w:pPr>
    </w:p>
    <w:p w14:paraId="215E6FE8"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1. Continued internal and external improvement for the City on a local, sub-regional, regional and national level.</w:t>
      </w:r>
    </w:p>
    <w:p w14:paraId="3EF7CCC8" w14:textId="77777777" w:rsidR="00DE1E11" w:rsidRPr="00DE1E11" w:rsidRDefault="00DE1E11" w:rsidP="00DE1E11">
      <w:pPr>
        <w:rPr>
          <w:rFonts w:ascii="Century Gothic" w:eastAsia="Meiryo" w:hAnsi="Century Gothic" w:cs="Times New Roman"/>
          <w:b/>
          <w:color w:val="355D7E" w:themeColor="accent2" w:themeShade="80"/>
        </w:rPr>
      </w:pPr>
    </w:p>
    <w:p w14:paraId="4377E2A8"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2. Continued development of a broader relationship between the private and public sector.</w:t>
      </w:r>
    </w:p>
    <w:p w14:paraId="693F243D" w14:textId="77777777" w:rsidR="00DE1E11" w:rsidRPr="00DE1E11" w:rsidRDefault="00DE1E11" w:rsidP="00DE1E11">
      <w:pPr>
        <w:rPr>
          <w:rFonts w:ascii="Century Gothic" w:eastAsia="Meiryo" w:hAnsi="Century Gothic" w:cs="Times New Roman"/>
          <w:b/>
          <w:color w:val="355D7E" w:themeColor="accent2" w:themeShade="80"/>
        </w:rPr>
      </w:pPr>
    </w:p>
    <w:p w14:paraId="365E36DD"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3. The creation of more opportunities for the residents and a strong workforce for pro- active preparation for the job market.</w:t>
      </w:r>
    </w:p>
    <w:p w14:paraId="576B9C0B" w14:textId="77777777" w:rsidR="00DE1E11" w:rsidRPr="00DE1E11" w:rsidRDefault="00DE1E11" w:rsidP="00DE1E11">
      <w:pPr>
        <w:rPr>
          <w:rFonts w:ascii="Century Gothic" w:eastAsia="Meiryo" w:hAnsi="Century Gothic" w:cs="Times New Roman"/>
          <w:b/>
          <w:color w:val="355D7E" w:themeColor="accent2" w:themeShade="80"/>
        </w:rPr>
      </w:pPr>
    </w:p>
    <w:p w14:paraId="564E3114"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4. The continued focus by both the DDA and DA in redefining and refining of targeted industries for business recruitment into the city.</w:t>
      </w:r>
    </w:p>
    <w:p w14:paraId="10BDB95D" w14:textId="77777777" w:rsidR="00DE1E11" w:rsidRPr="00DE1E11" w:rsidRDefault="00DE1E11" w:rsidP="00DE1E11">
      <w:pPr>
        <w:rPr>
          <w:rFonts w:ascii="Century Gothic" w:eastAsia="Meiryo" w:hAnsi="Century Gothic" w:cs="Times New Roman"/>
          <w:b/>
          <w:color w:val="355D7E" w:themeColor="accent2" w:themeShade="80"/>
        </w:rPr>
      </w:pPr>
    </w:p>
    <w:p w14:paraId="597CEA3E"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lastRenderedPageBreak/>
        <w:t>5. The creation of a Community and/or Economic Development position to promote the City would be a major boast and benefit to the City.</w:t>
      </w:r>
    </w:p>
    <w:p w14:paraId="283334FA" w14:textId="77777777" w:rsidR="00DE1E11" w:rsidRPr="00DE1E11" w:rsidRDefault="00DE1E11" w:rsidP="00DE1E11">
      <w:pPr>
        <w:rPr>
          <w:rFonts w:ascii="Century Gothic" w:eastAsia="Meiryo" w:hAnsi="Century Gothic" w:cs="Times New Roman"/>
          <w:b/>
          <w:color w:val="355D7E" w:themeColor="accent2" w:themeShade="80"/>
        </w:rPr>
      </w:pPr>
    </w:p>
    <w:p w14:paraId="4F84163D"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6. The encouragement and creation of business incubators, and or technology sectors into the City and in particular along SR 16 and 74/85 corridor.</w:t>
      </w:r>
    </w:p>
    <w:p w14:paraId="1955FD93" w14:textId="77777777" w:rsidR="00DE1E11" w:rsidRPr="00DE1E11" w:rsidRDefault="00DE1E11" w:rsidP="00DE1E11">
      <w:pPr>
        <w:rPr>
          <w:rFonts w:ascii="Century Gothic" w:eastAsia="Meiryo" w:hAnsi="Century Gothic" w:cs="Times New Roman"/>
          <w:b/>
          <w:color w:val="355D7E" w:themeColor="accent2" w:themeShade="80"/>
        </w:rPr>
      </w:pPr>
    </w:p>
    <w:p w14:paraId="12EDBAF6"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7. The continued partnership between the city and the Downtown Development Authority (DDA) as they play a major role in the redevelopment of the downtown. Similar efforts should be made with the Historic Society as they too play a significant role in the development of the downtown and historic nature of the city. Grant acquisition and administration is also critical to the city’s continued prosperity.</w:t>
      </w:r>
    </w:p>
    <w:p w14:paraId="452A1894" w14:textId="77777777" w:rsidR="00DE1E11" w:rsidRPr="00DE1E11" w:rsidRDefault="00DE1E11" w:rsidP="00DE1E11">
      <w:pPr>
        <w:rPr>
          <w:rFonts w:ascii="Century Gothic" w:eastAsia="Meiryo" w:hAnsi="Century Gothic" w:cs="Times New Roman"/>
          <w:b/>
          <w:color w:val="355D7E" w:themeColor="accent2" w:themeShade="80"/>
        </w:rPr>
      </w:pPr>
    </w:p>
    <w:p w14:paraId="7AFDBBDB"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8. All parties including major stakeholders and the citizens should play a leading and coordinating role in the land redevelopment efforts.</w:t>
      </w:r>
    </w:p>
    <w:p w14:paraId="731CB572" w14:textId="77777777" w:rsidR="00DE1E11" w:rsidRPr="00DE1E11" w:rsidRDefault="00DE1E11" w:rsidP="00DE1E11">
      <w:pPr>
        <w:rPr>
          <w:rFonts w:ascii="Century Gothic" w:eastAsia="Meiryo" w:hAnsi="Century Gothic" w:cs="Times New Roman"/>
          <w:b/>
          <w:color w:val="355D7E" w:themeColor="accent2" w:themeShade="80"/>
        </w:rPr>
      </w:pPr>
    </w:p>
    <w:p w14:paraId="2F69BE0B"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9. Continued coordination and pro-active approach by the City with Coweta County, Three Rivers Regional Commission (TRRC), Atlanta Regional Commission (ARC),</w:t>
      </w:r>
    </w:p>
    <w:p w14:paraId="06AC6791" w14:textId="77777777" w:rsidR="00DE1E11" w:rsidRPr="00DE1E11" w:rsidRDefault="00DE1E11" w:rsidP="00DE1E11">
      <w:pPr>
        <w:rPr>
          <w:rFonts w:ascii="Century Gothic" w:eastAsia="Meiryo" w:hAnsi="Century Gothic" w:cs="Times New Roman"/>
          <w:b/>
          <w:color w:val="355D7E" w:themeColor="accent2" w:themeShade="80"/>
        </w:rPr>
      </w:pPr>
    </w:p>
    <w:p w14:paraId="1F0DE8AA"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10. Development of an investment and incentive package for business development.</w:t>
      </w:r>
    </w:p>
    <w:p w14:paraId="73A38411" w14:textId="77777777" w:rsidR="00DE1E11" w:rsidRPr="00DE1E11" w:rsidRDefault="00DE1E11" w:rsidP="00DE1E11">
      <w:pPr>
        <w:rPr>
          <w:rFonts w:ascii="Century Gothic" w:eastAsia="Meiryo" w:hAnsi="Century Gothic" w:cs="Times New Roman"/>
          <w:b/>
          <w:color w:val="355D7E" w:themeColor="accent2" w:themeShade="80"/>
        </w:rPr>
      </w:pPr>
    </w:p>
    <w:p w14:paraId="630E76DC"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11. Consider the recommendations of a Senoia Downtown Development Authority (DDA) strategic plan.</w:t>
      </w:r>
    </w:p>
    <w:p w14:paraId="355F6DC0" w14:textId="3047DB80" w:rsidR="003A2E5F" w:rsidRDefault="003A2E5F" w:rsidP="0040679C">
      <w:pPr>
        <w:rPr>
          <w:b/>
          <w:color w:val="355D7E" w:themeColor="accent2" w:themeShade="80"/>
        </w:rPr>
      </w:pPr>
    </w:p>
    <w:p w14:paraId="2345003F" w14:textId="77777777" w:rsidR="00796859" w:rsidRDefault="00796859" w:rsidP="0040679C">
      <w:pPr>
        <w:rPr>
          <w:b/>
          <w:color w:val="355D7E" w:themeColor="accent2" w:themeShade="80"/>
        </w:rPr>
      </w:pPr>
    </w:p>
    <w:p w14:paraId="31AE905C" w14:textId="77777777" w:rsidR="00796859" w:rsidRDefault="00796859" w:rsidP="0040679C">
      <w:pPr>
        <w:rPr>
          <w:b/>
          <w:color w:val="355D7E" w:themeColor="accent2" w:themeShade="80"/>
        </w:rPr>
      </w:pPr>
    </w:p>
    <w:p w14:paraId="057F58A8" w14:textId="77777777" w:rsidR="00796859" w:rsidRDefault="00796859" w:rsidP="0040679C">
      <w:pPr>
        <w:rPr>
          <w:b/>
          <w:color w:val="355D7E" w:themeColor="accent2" w:themeShade="80"/>
        </w:rPr>
      </w:pPr>
    </w:p>
    <w:p w14:paraId="227F9F42" w14:textId="77777777" w:rsidR="00796859" w:rsidRDefault="00796859" w:rsidP="0040679C">
      <w:pPr>
        <w:rPr>
          <w:b/>
          <w:color w:val="355D7E" w:themeColor="accent2" w:themeShade="80"/>
        </w:rPr>
      </w:pPr>
    </w:p>
    <w:p w14:paraId="6985132B" w14:textId="77777777" w:rsidR="00796859" w:rsidRDefault="00796859" w:rsidP="0040679C">
      <w:pPr>
        <w:rPr>
          <w:b/>
          <w:color w:val="355D7E" w:themeColor="accent2" w:themeShade="80"/>
        </w:rPr>
      </w:pPr>
    </w:p>
    <w:p w14:paraId="45142FCA" w14:textId="77777777" w:rsidR="00796859" w:rsidRDefault="00796859" w:rsidP="0040679C">
      <w:pPr>
        <w:rPr>
          <w:b/>
          <w:color w:val="355D7E" w:themeColor="accent2" w:themeShade="80"/>
        </w:rPr>
      </w:pPr>
    </w:p>
    <w:p w14:paraId="544D07F6" w14:textId="77777777" w:rsidR="00796859" w:rsidRDefault="00796859" w:rsidP="0040679C">
      <w:pPr>
        <w:rPr>
          <w:b/>
          <w:color w:val="355D7E" w:themeColor="accent2" w:themeShade="80"/>
        </w:rPr>
      </w:pPr>
    </w:p>
    <w:p w14:paraId="175EDF2E" w14:textId="77777777" w:rsidR="00796859" w:rsidRDefault="00796859" w:rsidP="0040679C">
      <w:pPr>
        <w:rPr>
          <w:b/>
          <w:color w:val="355D7E" w:themeColor="accent2" w:themeShade="80"/>
        </w:rPr>
      </w:pPr>
    </w:p>
    <w:p w14:paraId="0C403D07" w14:textId="77777777" w:rsidR="00796859" w:rsidRDefault="00796859" w:rsidP="0040679C">
      <w:pPr>
        <w:rPr>
          <w:b/>
          <w:color w:val="355D7E" w:themeColor="accent2" w:themeShade="80"/>
        </w:rPr>
      </w:pPr>
    </w:p>
    <w:p w14:paraId="12DD285A" w14:textId="77777777" w:rsidR="00796859" w:rsidRDefault="00796859" w:rsidP="0040679C">
      <w:pPr>
        <w:rPr>
          <w:b/>
          <w:color w:val="355D7E" w:themeColor="accent2" w:themeShade="80"/>
        </w:rPr>
      </w:pPr>
    </w:p>
    <w:p w14:paraId="10E315AD" w14:textId="77777777" w:rsidR="00796859" w:rsidRDefault="00796859" w:rsidP="0040679C">
      <w:pPr>
        <w:rPr>
          <w:b/>
          <w:color w:val="355D7E" w:themeColor="accent2" w:themeShade="80"/>
        </w:rPr>
      </w:pPr>
    </w:p>
    <w:p w14:paraId="5E5D30D4" w14:textId="77777777" w:rsidR="00796859" w:rsidRDefault="00796859" w:rsidP="0040679C">
      <w:pPr>
        <w:rPr>
          <w:b/>
          <w:color w:val="355D7E" w:themeColor="accent2" w:themeShade="80"/>
        </w:rPr>
      </w:pPr>
    </w:p>
    <w:p w14:paraId="38B93351" w14:textId="77777777" w:rsidR="00796859" w:rsidRDefault="00796859" w:rsidP="0040679C">
      <w:pPr>
        <w:rPr>
          <w:b/>
          <w:color w:val="355D7E" w:themeColor="accent2" w:themeShade="80"/>
        </w:rPr>
      </w:pPr>
    </w:p>
    <w:p w14:paraId="61F8098C" w14:textId="77777777" w:rsidR="00796859" w:rsidRDefault="00796859" w:rsidP="0040679C">
      <w:pPr>
        <w:rPr>
          <w:b/>
          <w:color w:val="355D7E" w:themeColor="accent2" w:themeShade="80"/>
        </w:rPr>
      </w:pPr>
    </w:p>
    <w:p w14:paraId="2D5A121B" w14:textId="77777777" w:rsidR="00796859" w:rsidRDefault="00796859" w:rsidP="0040679C">
      <w:pPr>
        <w:rPr>
          <w:b/>
          <w:color w:val="355D7E" w:themeColor="accent2" w:themeShade="80"/>
        </w:rPr>
      </w:pPr>
    </w:p>
    <w:p w14:paraId="59F82E7B" w14:textId="77777777" w:rsidR="00796859" w:rsidRDefault="00796859" w:rsidP="0040679C">
      <w:pPr>
        <w:rPr>
          <w:b/>
          <w:color w:val="355D7E" w:themeColor="accent2" w:themeShade="80"/>
        </w:rPr>
      </w:pPr>
    </w:p>
    <w:p w14:paraId="05B398E5" w14:textId="77777777" w:rsidR="00796859" w:rsidRDefault="00796859" w:rsidP="0040679C">
      <w:pPr>
        <w:rPr>
          <w:b/>
          <w:color w:val="355D7E" w:themeColor="accent2" w:themeShade="80"/>
        </w:rPr>
      </w:pPr>
    </w:p>
    <w:p w14:paraId="75AB51B7" w14:textId="77777777" w:rsidR="00796859" w:rsidRDefault="00796859" w:rsidP="0040679C">
      <w:pPr>
        <w:rPr>
          <w:b/>
          <w:color w:val="355D7E" w:themeColor="accent2" w:themeShade="80"/>
        </w:rPr>
      </w:pPr>
    </w:p>
    <w:p w14:paraId="032A5C73" w14:textId="77777777" w:rsidR="00796859" w:rsidRDefault="00796859" w:rsidP="0040679C">
      <w:pPr>
        <w:rPr>
          <w:b/>
          <w:color w:val="355D7E" w:themeColor="accent2" w:themeShade="80"/>
        </w:rPr>
      </w:pPr>
    </w:p>
    <w:p w14:paraId="3D8788DF" w14:textId="77777777" w:rsidR="00796859" w:rsidRDefault="00796859" w:rsidP="0040679C">
      <w:pPr>
        <w:rPr>
          <w:b/>
          <w:color w:val="355D7E" w:themeColor="accent2" w:themeShade="80"/>
        </w:rPr>
      </w:pPr>
    </w:p>
    <w:p w14:paraId="1412B696" w14:textId="77777777" w:rsidR="00796859" w:rsidRDefault="00796859" w:rsidP="0040679C">
      <w:pPr>
        <w:rPr>
          <w:b/>
          <w:color w:val="355D7E" w:themeColor="accent2" w:themeShade="80"/>
        </w:rPr>
      </w:pPr>
    </w:p>
    <w:p w14:paraId="335845F6" w14:textId="77777777" w:rsidR="00796859" w:rsidRDefault="00796859" w:rsidP="0040679C">
      <w:pPr>
        <w:rPr>
          <w:b/>
          <w:color w:val="355D7E" w:themeColor="accent2" w:themeShade="80"/>
        </w:rPr>
      </w:pPr>
    </w:p>
    <w:p w14:paraId="00F20176" w14:textId="77777777" w:rsidR="00796859" w:rsidRDefault="00796859" w:rsidP="0040679C">
      <w:pPr>
        <w:rPr>
          <w:b/>
          <w:color w:val="355D7E" w:themeColor="accent2" w:themeShade="80"/>
        </w:rPr>
      </w:pPr>
    </w:p>
    <w:p w14:paraId="4D1DABE7" w14:textId="77777777" w:rsidR="00796859" w:rsidRDefault="00796859" w:rsidP="0040679C">
      <w:pPr>
        <w:rPr>
          <w:b/>
          <w:color w:val="355D7E" w:themeColor="accent2" w:themeShade="80"/>
        </w:rPr>
      </w:pPr>
    </w:p>
    <w:p w14:paraId="04E438EC" w14:textId="77777777" w:rsidR="00796859" w:rsidRDefault="00796859" w:rsidP="0040679C">
      <w:pPr>
        <w:rPr>
          <w:b/>
          <w:color w:val="355D7E" w:themeColor="accent2" w:themeShade="80"/>
        </w:rPr>
      </w:pPr>
    </w:p>
    <w:p w14:paraId="410BAA2A" w14:textId="77777777" w:rsidR="00796859" w:rsidRDefault="00796859" w:rsidP="0040679C">
      <w:pPr>
        <w:rPr>
          <w:b/>
          <w:color w:val="355D7E" w:themeColor="accent2" w:themeShade="80"/>
        </w:rPr>
      </w:pPr>
    </w:p>
    <w:p w14:paraId="3801DDA0" w14:textId="77777777" w:rsidR="00796859" w:rsidRDefault="00796859" w:rsidP="0040679C">
      <w:pPr>
        <w:rPr>
          <w:b/>
          <w:color w:val="355D7E" w:themeColor="accent2" w:themeShade="80"/>
        </w:rPr>
      </w:pPr>
    </w:p>
    <w:p w14:paraId="082723D3" w14:textId="77777777" w:rsidR="00796859" w:rsidRDefault="00796859" w:rsidP="0040679C">
      <w:pPr>
        <w:rPr>
          <w:b/>
          <w:color w:val="355D7E" w:themeColor="accent2" w:themeShade="80"/>
        </w:rPr>
      </w:pPr>
    </w:p>
    <w:p w14:paraId="311BD2B3" w14:textId="77777777" w:rsidR="00796859" w:rsidRDefault="00796859" w:rsidP="0040679C">
      <w:pPr>
        <w:rPr>
          <w:b/>
          <w:color w:val="355D7E" w:themeColor="accent2" w:themeShade="80"/>
        </w:rPr>
      </w:pPr>
    </w:p>
    <w:p w14:paraId="655E416B" w14:textId="77777777" w:rsidR="00796859" w:rsidRDefault="00796859" w:rsidP="0040679C">
      <w:pPr>
        <w:rPr>
          <w:b/>
          <w:color w:val="355D7E" w:themeColor="accent2" w:themeShade="80"/>
        </w:rPr>
      </w:pPr>
    </w:p>
    <w:p w14:paraId="6DE49ECF" w14:textId="77777777" w:rsidR="00796859" w:rsidRDefault="00796859" w:rsidP="0040679C">
      <w:pPr>
        <w:rPr>
          <w:b/>
          <w:color w:val="355D7E" w:themeColor="accent2" w:themeShade="80"/>
        </w:rPr>
      </w:pPr>
    </w:p>
    <w:p w14:paraId="4A49B63E" w14:textId="77777777" w:rsidR="00796859" w:rsidRDefault="00796859" w:rsidP="0040679C">
      <w:pPr>
        <w:rPr>
          <w:b/>
          <w:color w:val="355D7E" w:themeColor="accent2" w:themeShade="80"/>
        </w:rPr>
      </w:pPr>
    </w:p>
    <w:p w14:paraId="6B423049" w14:textId="77777777" w:rsidR="00796859" w:rsidRDefault="00796859" w:rsidP="0040679C">
      <w:pPr>
        <w:rPr>
          <w:b/>
          <w:color w:val="355D7E" w:themeColor="accent2" w:themeShade="80"/>
        </w:rPr>
      </w:pPr>
    </w:p>
    <w:p w14:paraId="68899E6F" w14:textId="77777777" w:rsidR="00796859" w:rsidRDefault="00796859" w:rsidP="0040679C">
      <w:pPr>
        <w:rPr>
          <w:b/>
          <w:color w:val="355D7E" w:themeColor="accent2" w:themeShade="80"/>
        </w:rPr>
      </w:pPr>
    </w:p>
    <w:p w14:paraId="4FBC983D" w14:textId="6013895D" w:rsidR="003A2E5F" w:rsidRDefault="0031352A" w:rsidP="0040679C">
      <w:pPr>
        <w:rPr>
          <w:b/>
          <w:color w:val="355D7E" w:themeColor="accent2" w:themeShade="80"/>
        </w:rPr>
      </w:pPr>
      <w:r>
        <w:rPr>
          <w:b/>
          <w:color w:val="355D7E" w:themeColor="accent2" w:themeShade="80"/>
        </w:rPr>
        <w:t xml:space="preserve">Current Zoning  - General Commercial </w:t>
      </w:r>
    </w:p>
    <w:p w14:paraId="6ACC40FB" w14:textId="492786D4" w:rsidR="00B1606A" w:rsidRDefault="00B1606A" w:rsidP="0040679C">
      <w:pPr>
        <w:rPr>
          <w:b/>
          <w:color w:val="355D7E" w:themeColor="accent2" w:themeShade="80"/>
        </w:rPr>
      </w:pPr>
    </w:p>
    <w:p w14:paraId="0C6C5A6C" w14:textId="16918D1D" w:rsidR="0031352A" w:rsidRDefault="0031352A" w:rsidP="0040679C">
      <w:pPr>
        <w:rPr>
          <w:b/>
          <w:color w:val="355D7E" w:themeColor="accent2" w:themeShade="80"/>
        </w:rPr>
      </w:pPr>
      <w:r>
        <w:rPr>
          <w:b/>
          <w:noProof/>
          <w:color w:val="355D7E" w:themeColor="accent2" w:themeShade="80"/>
          <w:lang w:eastAsia="en-US"/>
        </w:rPr>
        <w:drawing>
          <wp:inline distT="0" distB="0" distL="0" distR="0" wp14:anchorId="158A9275" wp14:editId="30EAC65C">
            <wp:extent cx="3390900" cy="2066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900" cy="2066925"/>
                    </a:xfrm>
                    <a:prstGeom prst="rect">
                      <a:avLst/>
                    </a:prstGeom>
                    <a:noFill/>
                    <a:ln>
                      <a:noFill/>
                    </a:ln>
                  </pic:spPr>
                </pic:pic>
              </a:graphicData>
            </a:graphic>
          </wp:inline>
        </w:drawing>
      </w:r>
    </w:p>
    <w:p w14:paraId="68DF4EC0" w14:textId="26AC382A" w:rsidR="00796859" w:rsidRDefault="00796859" w:rsidP="0040679C">
      <w:pPr>
        <w:rPr>
          <w:b/>
          <w:color w:val="355D7E" w:themeColor="accent2" w:themeShade="80"/>
        </w:rPr>
      </w:pPr>
    </w:p>
    <w:p w14:paraId="1FA8BD92" w14:textId="77777777" w:rsidR="00796859" w:rsidRDefault="00796859" w:rsidP="0040679C">
      <w:pPr>
        <w:rPr>
          <w:b/>
          <w:color w:val="355D7E" w:themeColor="accent2" w:themeShade="80"/>
        </w:rPr>
      </w:pPr>
    </w:p>
    <w:p w14:paraId="51C828DA" w14:textId="77777777" w:rsidR="00796859" w:rsidRDefault="00796859" w:rsidP="0040679C">
      <w:pPr>
        <w:rPr>
          <w:b/>
          <w:color w:val="355D7E" w:themeColor="accent2" w:themeShade="80"/>
        </w:rPr>
      </w:pPr>
    </w:p>
    <w:p w14:paraId="37F35B9B" w14:textId="69C5512D" w:rsidR="00796859" w:rsidRDefault="00796859" w:rsidP="0040679C">
      <w:pPr>
        <w:rPr>
          <w:b/>
          <w:color w:val="355D7E" w:themeColor="accent2" w:themeShade="80"/>
        </w:rPr>
      </w:pPr>
      <w:r>
        <w:rPr>
          <w:b/>
          <w:color w:val="355D7E" w:themeColor="accent2" w:themeShade="80"/>
        </w:rPr>
        <w:t xml:space="preserve">Future Character </w:t>
      </w:r>
    </w:p>
    <w:p w14:paraId="01377C2B" w14:textId="1A313572" w:rsidR="00796859" w:rsidRDefault="00796859" w:rsidP="0040679C">
      <w:pPr>
        <w:rPr>
          <w:b/>
          <w:color w:val="355D7E" w:themeColor="accent2" w:themeShade="80"/>
        </w:rPr>
      </w:pPr>
    </w:p>
    <w:p w14:paraId="6CDC2011" w14:textId="35575269" w:rsidR="00796859" w:rsidRDefault="00796859" w:rsidP="0040679C">
      <w:pPr>
        <w:rPr>
          <w:b/>
          <w:color w:val="355D7E" w:themeColor="accent2" w:themeShade="80"/>
        </w:rPr>
      </w:pPr>
      <w:r>
        <w:rPr>
          <w:b/>
          <w:noProof/>
          <w:color w:val="355D7E" w:themeColor="accent2" w:themeShade="80"/>
          <w:lang w:eastAsia="en-US"/>
        </w:rPr>
        <w:drawing>
          <wp:inline distT="0" distB="0" distL="0" distR="0" wp14:anchorId="37AC69C3" wp14:editId="6393BA1A">
            <wp:extent cx="3304540" cy="29444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4540" cy="2944495"/>
                    </a:xfrm>
                    <a:prstGeom prst="rect">
                      <a:avLst/>
                    </a:prstGeom>
                    <a:noFill/>
                  </pic:spPr>
                </pic:pic>
              </a:graphicData>
            </a:graphic>
          </wp:inline>
        </w:drawing>
      </w:r>
    </w:p>
    <w:sectPr w:rsidR="00796859" w:rsidSect="00DE1E11">
      <w:headerReference w:type="even" r:id="rId12"/>
      <w:headerReference w:type="default" r:id="rId13"/>
      <w:footerReference w:type="even" r:id="rId14"/>
      <w:footerReference w:type="default" r:id="rId15"/>
      <w:headerReference w:type="first" r:id="rId16"/>
      <w:footerReference w:type="first" r:id="rId17"/>
      <w:pgSz w:w="12240" w:h="15840"/>
      <w:pgMar w:top="245" w:right="360" w:bottom="245" w:left="360" w:header="210" w:footer="7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54FD1" w14:textId="77777777" w:rsidR="004116A2" w:rsidRDefault="004116A2">
      <w:pPr>
        <w:spacing w:before="0" w:after="0"/>
      </w:pPr>
      <w:r>
        <w:separator/>
      </w:r>
    </w:p>
  </w:endnote>
  <w:endnote w:type="continuationSeparator" w:id="0">
    <w:p w14:paraId="0FB91E53" w14:textId="77777777" w:rsidR="004116A2" w:rsidRDefault="004116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10102FF" w:usb1="EAC7FFFF" w:usb2="00010012" w:usb3="00000000" w:csb0="0002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72ED" w14:textId="77777777" w:rsidR="00091302" w:rsidRDefault="00091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12210"/>
      <w:docPartObj>
        <w:docPartGallery w:val="Page Numbers (Bottom of Page)"/>
        <w:docPartUnique/>
      </w:docPartObj>
    </w:sdtPr>
    <w:sdtEndPr>
      <w:rPr>
        <w:noProof/>
      </w:rPr>
    </w:sdtEndPr>
    <w:sdtContent>
      <w:p w14:paraId="3041E2AE" w14:textId="1238ECC1" w:rsidR="005C175A" w:rsidRDefault="005C175A">
        <w:pPr>
          <w:pStyle w:val="Footer"/>
        </w:pPr>
        <w:r>
          <w:fldChar w:fldCharType="begin"/>
        </w:r>
        <w:r>
          <w:instrText xml:space="preserve"> PAGE   \* MERGEFORMAT </w:instrText>
        </w:r>
        <w:r>
          <w:fldChar w:fldCharType="separate"/>
        </w:r>
        <w:r w:rsidR="00091302">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AC30B" w14:textId="77777777" w:rsidR="00091302" w:rsidRDefault="00091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EFCC7" w14:textId="77777777" w:rsidR="004116A2" w:rsidRDefault="004116A2">
      <w:pPr>
        <w:spacing w:before="0" w:after="0"/>
      </w:pPr>
      <w:r>
        <w:separator/>
      </w:r>
    </w:p>
  </w:footnote>
  <w:footnote w:type="continuationSeparator" w:id="0">
    <w:p w14:paraId="5AF76CA1" w14:textId="77777777" w:rsidR="004116A2" w:rsidRDefault="004116A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B34C7" w14:textId="77777777" w:rsidR="00091302" w:rsidRDefault="000913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8F210" w14:textId="40BFF730" w:rsidR="00DE1E11" w:rsidRDefault="00DE1E11">
    <w:pPr>
      <w:pStyle w:val="Header"/>
    </w:pPr>
    <w:r>
      <w:t>Village West 1&amp;2</w:t>
    </w:r>
  </w:p>
  <w:p w14:paraId="1F7AC18F" w14:textId="5EBF6AC8" w:rsidR="00DE1E11" w:rsidRDefault="00DE1E11">
    <w:pPr>
      <w:pStyle w:val="Header"/>
    </w:pPr>
    <w:r>
      <w:t>Conditional Use</w:t>
    </w:r>
  </w:p>
  <w:p w14:paraId="70705DEF" w14:textId="241EA0FB" w:rsidR="00DE1E11" w:rsidRDefault="00DE1E11">
    <w:pPr>
      <w:pStyle w:val="Header"/>
    </w:pPr>
    <w:r>
      <w:t>Applicant – Melissa Griffis</w:t>
    </w:r>
  </w:p>
  <w:p w14:paraId="7F56D956" w14:textId="77777777" w:rsidR="00DE1E11" w:rsidRDefault="00DE1E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21EAF" w14:textId="3EE6EAE2" w:rsidR="0040679C" w:rsidRDefault="0040679C" w:rsidP="0040679C">
    <w:pPr>
      <w:pStyle w:val="Title"/>
      <w:jc w:val="left"/>
      <w:rPr>
        <w:sz w:val="18"/>
        <w:szCs w:val="18"/>
      </w:rPr>
    </w:pPr>
    <w:r>
      <w:t xml:space="preserve">Report                       </w:t>
    </w:r>
    <w:r>
      <w:rPr>
        <w:sz w:val="18"/>
        <w:szCs w:val="18"/>
      </w:rPr>
      <w:t>City of Senoia</w:t>
    </w:r>
    <w:r>
      <w:rPr>
        <w:sz w:val="18"/>
        <w:szCs w:val="18"/>
      </w:rPr>
      <w:tab/>
    </w:r>
    <w:r>
      <w:rPr>
        <w:sz w:val="18"/>
        <w:szCs w:val="18"/>
      </w:rPr>
      <w:tab/>
    </w:r>
    <w:r>
      <w:rPr>
        <w:sz w:val="18"/>
        <w:szCs w:val="18"/>
      </w:rPr>
      <w:tab/>
      <w:t xml:space="preserve">           </w:t>
    </w:r>
    <w:r w:rsidR="00565B87">
      <w:rPr>
        <w:sz w:val="18"/>
        <w:szCs w:val="18"/>
      </w:rPr>
      <w:tab/>
    </w:r>
    <w:r w:rsidR="00565B87">
      <w:rPr>
        <w:sz w:val="18"/>
        <w:szCs w:val="18"/>
      </w:rPr>
      <w:tab/>
      <w:t xml:space="preserve">      </w:t>
    </w:r>
    <w:r>
      <w:rPr>
        <w:sz w:val="18"/>
        <w:szCs w:val="18"/>
      </w:rPr>
      <w:t>Dina Rimi</w:t>
    </w:r>
    <w:r>
      <w:rPr>
        <w:sz w:val="18"/>
        <w:szCs w:val="18"/>
      </w:rPr>
      <w:tab/>
    </w:r>
  </w:p>
  <w:p w14:paraId="1F100F25" w14:textId="77777777" w:rsidR="0040679C" w:rsidRPr="005077F4" w:rsidRDefault="0040679C" w:rsidP="0040679C">
    <w:pPr>
      <w:pStyle w:val="Title"/>
      <w:jc w:val="left"/>
      <w:rPr>
        <w:sz w:val="16"/>
        <w:szCs w:val="16"/>
      </w:rPr>
    </w:pPr>
    <w:r>
      <w:rPr>
        <w:sz w:val="18"/>
        <w:szCs w:val="18"/>
      </w:rPr>
      <w:tab/>
    </w:r>
    <w:r>
      <w:rPr>
        <w:sz w:val="18"/>
        <w:szCs w:val="18"/>
      </w:rPr>
      <w:tab/>
    </w:r>
    <w:r>
      <w:rPr>
        <w:sz w:val="18"/>
        <w:szCs w:val="18"/>
      </w:rPr>
      <w:tab/>
    </w:r>
    <w:r>
      <w:rPr>
        <w:sz w:val="18"/>
        <w:szCs w:val="18"/>
      </w:rPr>
      <w:tab/>
    </w:r>
    <w:r>
      <w:rPr>
        <w:sz w:val="18"/>
        <w:szCs w:val="18"/>
      </w:rPr>
      <w:tab/>
      <w:t>Department of Community Development</w:t>
    </w:r>
    <w:r>
      <w:rPr>
        <w:sz w:val="18"/>
        <w:szCs w:val="18"/>
      </w:rPr>
      <w:tab/>
      <w:t xml:space="preserve">      drimi@Senoia.com</w:t>
    </w:r>
    <w:r>
      <w:t xml:space="preserve"> </w:t>
    </w:r>
  </w:p>
  <w:tbl>
    <w:tblPr>
      <w:tblStyle w:val="PlainTable3"/>
      <w:tblW w:w="5049" w:type="pct"/>
      <w:tblInd w:w="-113" w:type="dxa"/>
      <w:tblCellMar>
        <w:top w:w="14" w:type="dxa"/>
        <w:left w:w="0" w:type="dxa"/>
        <w:bottom w:w="14" w:type="dxa"/>
        <w:right w:w="0" w:type="dxa"/>
      </w:tblCellMar>
      <w:tblLook w:val="0420" w:firstRow="1" w:lastRow="0" w:firstColumn="0" w:lastColumn="0" w:noHBand="0" w:noVBand="1"/>
      <w:tblDescription w:val="Contact information table"/>
    </w:tblPr>
    <w:tblGrid>
      <w:gridCol w:w="1980"/>
      <w:gridCol w:w="3494"/>
      <w:gridCol w:w="1815"/>
      <w:gridCol w:w="4297"/>
    </w:tblGrid>
    <w:tr w:rsidR="00205E54" w14:paraId="54D45660" w14:textId="77777777" w:rsidTr="0005287A">
      <w:trPr>
        <w:cnfStyle w:val="100000000000" w:firstRow="1" w:lastRow="0" w:firstColumn="0" w:lastColumn="0" w:oddVBand="0" w:evenVBand="0" w:oddHBand="0" w:evenHBand="0" w:firstRowFirstColumn="0" w:firstRowLastColumn="0" w:lastRowFirstColumn="0" w:lastRowLastColumn="0"/>
      </w:trPr>
      <w:tc>
        <w:tcPr>
          <w:tcW w:w="1980" w:type="dxa"/>
          <w:tcBorders>
            <w:left w:val="single" w:sz="18" w:space="0" w:color="FFFFFF" w:themeColor="background1"/>
          </w:tcBorders>
          <w:shd w:val="clear" w:color="auto" w:fill="FFC40C" w:themeFill="accent4"/>
        </w:tcPr>
        <w:p w14:paraId="4621C3C0" w14:textId="22C47798" w:rsidR="00205E54" w:rsidRPr="005077F4" w:rsidRDefault="00205E54" w:rsidP="00205E54">
          <w:pPr>
            <w:pStyle w:val="Heading1"/>
            <w:spacing w:before="20" w:after="20"/>
            <w:ind w:firstLine="165"/>
            <w:outlineLvl w:val="0"/>
            <w:rPr>
              <w:b/>
              <w:u w:val="thick"/>
            </w:rPr>
          </w:pPr>
          <w:r>
            <w:rPr>
              <w:b/>
              <w:u w:val="thick"/>
            </w:rPr>
            <w:t xml:space="preserve">Item </w:t>
          </w:r>
        </w:p>
      </w:tc>
      <w:tc>
        <w:tcPr>
          <w:tcW w:w="3494" w:type="dxa"/>
          <w:tcMar>
            <w:right w:w="216" w:type="dxa"/>
          </w:tcMar>
        </w:tcPr>
        <w:p w14:paraId="185F7744" w14:textId="6526F048" w:rsidR="00205E54" w:rsidRDefault="0025031A" w:rsidP="00205E54">
          <w:pPr>
            <w:spacing w:before="20" w:after="20"/>
          </w:pPr>
          <w:r>
            <w:t>Conditional Use</w:t>
          </w:r>
        </w:p>
      </w:tc>
      <w:tc>
        <w:tcPr>
          <w:tcW w:w="1815" w:type="dxa"/>
          <w:shd w:val="clear" w:color="auto" w:fill="FFC40C" w:themeFill="accent4"/>
        </w:tcPr>
        <w:p w14:paraId="216F2F5E" w14:textId="6990A78F" w:rsidR="00205E54" w:rsidRPr="00820D03" w:rsidRDefault="00205E54" w:rsidP="00205E54">
          <w:pPr>
            <w:pStyle w:val="Heading1"/>
            <w:spacing w:before="20" w:after="20"/>
            <w:outlineLvl w:val="0"/>
            <w:rPr>
              <w:b/>
              <w:u w:val="thick"/>
            </w:rPr>
          </w:pPr>
          <w:r w:rsidRPr="00820D03">
            <w:rPr>
              <w:b/>
              <w:u w:val="thick"/>
            </w:rPr>
            <w:t>Location</w:t>
          </w:r>
        </w:p>
      </w:tc>
      <w:tc>
        <w:tcPr>
          <w:tcW w:w="4297" w:type="dxa"/>
          <w:tcBorders>
            <w:right w:val="single" w:sz="18" w:space="0" w:color="FFFFFF" w:themeColor="background1"/>
          </w:tcBorders>
        </w:tcPr>
        <w:p w14:paraId="4178DD73" w14:textId="03829187" w:rsidR="00205E54" w:rsidRDefault="0025031A" w:rsidP="00491994">
          <w:pPr>
            <w:spacing w:before="20" w:after="20"/>
          </w:pPr>
          <w:r>
            <w:t xml:space="preserve">Village West Lot 1 &amp; </w:t>
          </w:r>
          <w:r w:rsidR="00491994">
            <w:t>2</w:t>
          </w:r>
        </w:p>
      </w:tc>
    </w:tr>
    <w:tr w:rsidR="00205E54" w14:paraId="1B2D3F76" w14:textId="77777777" w:rsidTr="00565B87">
      <w:trPr>
        <w:cnfStyle w:val="000000100000" w:firstRow="0" w:lastRow="0" w:firstColumn="0" w:lastColumn="0" w:oddVBand="0" w:evenVBand="0" w:oddHBand="1" w:evenHBand="0" w:firstRowFirstColumn="0" w:firstRowLastColumn="0" w:lastRowFirstColumn="0" w:lastRowLastColumn="0"/>
        <w:trHeight w:val="649"/>
      </w:trPr>
      <w:tc>
        <w:tcPr>
          <w:tcW w:w="1980" w:type="dxa"/>
          <w:tcBorders>
            <w:left w:val="single" w:sz="18" w:space="0" w:color="FFFFFF" w:themeColor="background1"/>
          </w:tcBorders>
          <w:shd w:val="clear" w:color="auto" w:fill="FFC40C" w:themeFill="accent4"/>
        </w:tcPr>
        <w:p w14:paraId="7102734B" w14:textId="52B38C9B" w:rsidR="00205E54" w:rsidRPr="00820D03" w:rsidRDefault="00205E54" w:rsidP="00205E54">
          <w:pPr>
            <w:pStyle w:val="Heading1"/>
            <w:spacing w:before="20" w:after="20"/>
            <w:ind w:left="75"/>
            <w:outlineLvl w:val="0"/>
            <w:rPr>
              <w:u w:val="thick"/>
            </w:rPr>
          </w:pPr>
          <w:r w:rsidRPr="00820D03">
            <w:rPr>
              <w:u w:val="thick"/>
            </w:rPr>
            <w:t>Planning       Commission Date</w:t>
          </w:r>
        </w:p>
      </w:tc>
      <w:tc>
        <w:tcPr>
          <w:tcW w:w="3494" w:type="dxa"/>
          <w:tcMar>
            <w:right w:w="216" w:type="dxa"/>
          </w:tcMar>
        </w:tcPr>
        <w:p w14:paraId="060DFCF6" w14:textId="51FD41CA" w:rsidR="00205E54" w:rsidRDefault="00091302" w:rsidP="00205E54">
          <w:pPr>
            <w:spacing w:before="20" w:after="20"/>
          </w:pPr>
          <w:r>
            <w:t xml:space="preserve">May </w:t>
          </w:r>
          <w:r>
            <w:t>17</w:t>
          </w:r>
          <w:bookmarkStart w:id="0" w:name="_GoBack"/>
          <w:bookmarkEnd w:id="0"/>
          <w:r w:rsidR="00491994">
            <w:t>, 2022</w:t>
          </w:r>
        </w:p>
      </w:tc>
      <w:tc>
        <w:tcPr>
          <w:tcW w:w="1815" w:type="dxa"/>
          <w:shd w:val="clear" w:color="auto" w:fill="FFC40C" w:themeFill="accent4"/>
        </w:tcPr>
        <w:p w14:paraId="61AE0E74" w14:textId="4FE93642" w:rsidR="00205E54" w:rsidRPr="00820D03" w:rsidRDefault="00205E54" w:rsidP="00205E54">
          <w:pPr>
            <w:pStyle w:val="Heading1"/>
            <w:spacing w:before="20" w:after="20"/>
            <w:outlineLvl w:val="0"/>
            <w:rPr>
              <w:u w:val="thick"/>
            </w:rPr>
          </w:pPr>
          <w:r w:rsidRPr="00820D03">
            <w:rPr>
              <w:u w:val="thick"/>
            </w:rPr>
            <w:t>Mayor and Council Date</w:t>
          </w:r>
        </w:p>
      </w:tc>
      <w:tc>
        <w:tcPr>
          <w:tcW w:w="4297" w:type="dxa"/>
          <w:tcBorders>
            <w:right w:val="single" w:sz="18" w:space="0" w:color="FFFFFF" w:themeColor="background1"/>
          </w:tcBorders>
        </w:tcPr>
        <w:p w14:paraId="6D6D74F8" w14:textId="4EEB8FF9" w:rsidR="00205E54" w:rsidRDefault="00491994" w:rsidP="0025031A">
          <w:pPr>
            <w:spacing w:before="20" w:after="20"/>
          </w:pPr>
          <w:r>
            <w:t>March 21</w:t>
          </w:r>
          <w:r w:rsidR="0025031A">
            <w:t>, 2022</w:t>
          </w:r>
        </w:p>
      </w:tc>
    </w:tr>
    <w:tr w:rsidR="00565B87" w14:paraId="56FE5942" w14:textId="77777777" w:rsidTr="0005287A">
      <w:tc>
        <w:tcPr>
          <w:tcW w:w="1980" w:type="dxa"/>
          <w:tcBorders>
            <w:left w:val="single" w:sz="18" w:space="0" w:color="FFFFFF" w:themeColor="background1"/>
          </w:tcBorders>
          <w:shd w:val="clear" w:color="auto" w:fill="FFC40C" w:themeFill="accent4"/>
        </w:tcPr>
        <w:p w14:paraId="31E864F7" w14:textId="18698FED" w:rsidR="00565B87" w:rsidRPr="00820D03" w:rsidRDefault="00DE1E11" w:rsidP="00565B87">
          <w:pPr>
            <w:pStyle w:val="Heading1"/>
            <w:spacing w:before="20" w:after="20"/>
            <w:outlineLvl w:val="0"/>
            <w:rPr>
              <w:u w:val="thick"/>
            </w:rPr>
          </w:pPr>
          <w:r>
            <w:t>Applicant</w:t>
          </w:r>
        </w:p>
      </w:tc>
      <w:tc>
        <w:tcPr>
          <w:tcW w:w="3494" w:type="dxa"/>
          <w:tcMar>
            <w:right w:w="216" w:type="dxa"/>
          </w:tcMar>
        </w:tcPr>
        <w:p w14:paraId="3B761C11" w14:textId="6D78C4DF" w:rsidR="00565B87" w:rsidRDefault="00565B87" w:rsidP="00565B87">
          <w:pPr>
            <w:spacing w:before="20" w:after="20"/>
          </w:pPr>
          <w:r w:rsidRPr="0059139E">
            <w:t xml:space="preserve">Mellissa </w:t>
          </w:r>
          <w:proofErr w:type="spellStart"/>
          <w:r w:rsidRPr="0059139E">
            <w:t>Giffis</w:t>
          </w:r>
          <w:proofErr w:type="spellEnd"/>
        </w:p>
      </w:tc>
      <w:tc>
        <w:tcPr>
          <w:tcW w:w="1815" w:type="dxa"/>
          <w:shd w:val="clear" w:color="auto" w:fill="FFC40C" w:themeFill="accent4"/>
        </w:tcPr>
        <w:p w14:paraId="3D1F84D4" w14:textId="543BF353" w:rsidR="00565B87" w:rsidRPr="00820D03" w:rsidRDefault="00091302" w:rsidP="00565B87">
          <w:pPr>
            <w:pStyle w:val="Heading1"/>
            <w:spacing w:before="20" w:after="20"/>
            <w:outlineLvl w:val="0"/>
            <w:rPr>
              <w:u w:val="thick"/>
            </w:rPr>
          </w:pPr>
          <w:sdt>
            <w:sdtPr>
              <w:rPr>
                <w:u w:val="thick"/>
              </w:rPr>
              <w:id w:val="1409648386"/>
              <w:placeholder>
                <w:docPart w:val="7547EB07340D414B91A998C8121BF0B2"/>
              </w:placeholder>
              <w:temporary/>
              <w:showingPlcHdr/>
              <w15:appearance w15:val="hidden"/>
            </w:sdtPr>
            <w:sdtEndPr/>
            <w:sdtContent>
              <w:r w:rsidR="00565B87" w:rsidRPr="00820D03">
                <w:rPr>
                  <w:u w:val="thick"/>
                </w:rPr>
                <w:t>Purpose</w:t>
              </w:r>
            </w:sdtContent>
          </w:sdt>
        </w:p>
      </w:tc>
      <w:tc>
        <w:tcPr>
          <w:tcW w:w="4297" w:type="dxa"/>
          <w:tcBorders>
            <w:right w:val="single" w:sz="18" w:space="0" w:color="FFFFFF" w:themeColor="background1"/>
          </w:tcBorders>
        </w:tcPr>
        <w:p w14:paraId="7D378BE2" w14:textId="57A9A87E" w:rsidR="00565B87" w:rsidRDefault="00565B87" w:rsidP="00565B87">
          <w:pPr>
            <w:spacing w:before="20" w:after="20"/>
          </w:pPr>
          <w:r>
            <w:t xml:space="preserve">Conditional Use  </w:t>
          </w:r>
        </w:p>
      </w:tc>
    </w:tr>
  </w:tbl>
  <w:p w14:paraId="4870E5B0" w14:textId="673A73E8" w:rsidR="0040679C" w:rsidRDefault="0040679C" w:rsidP="0040679C">
    <w:pPr>
      <w:pStyle w:val="Header"/>
      <w:tabs>
        <w:tab w:val="left" w:pos="32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B1531"/>
    <w:multiLevelType w:val="hybridMultilevel"/>
    <w:tmpl w:val="8618EFB6"/>
    <w:lvl w:ilvl="0" w:tplc="4B3EF0D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6B71B64"/>
    <w:multiLevelType w:val="singleLevel"/>
    <w:tmpl w:val="008A2986"/>
    <w:lvl w:ilvl="0">
      <w:start w:val="1"/>
      <w:numFmt w:val="decimal"/>
      <w:lvlText w:val="%1."/>
      <w:lvlJc w:val="left"/>
      <w:pPr>
        <w:tabs>
          <w:tab w:val="num" w:pos="1440"/>
        </w:tabs>
        <w:ind w:left="1440" w:hanging="720"/>
      </w:pPr>
      <w:rPr>
        <w:rFonts w:hint="default"/>
      </w:rPr>
    </w:lvl>
  </w:abstractNum>
  <w:abstractNum w:abstractNumId="2" w15:restartNumberingAfterBreak="0">
    <w:nsid w:val="1B12494E"/>
    <w:multiLevelType w:val="hybridMultilevel"/>
    <w:tmpl w:val="DE8EA91A"/>
    <w:lvl w:ilvl="0" w:tplc="B17085F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7D072E4"/>
    <w:multiLevelType w:val="hybridMultilevel"/>
    <w:tmpl w:val="194E1CBC"/>
    <w:lvl w:ilvl="0" w:tplc="B5D05A4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3B2B18CD"/>
    <w:multiLevelType w:val="hybridMultilevel"/>
    <w:tmpl w:val="3EEC4700"/>
    <w:lvl w:ilvl="0" w:tplc="9BC8E10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C030C27"/>
    <w:multiLevelType w:val="hybridMultilevel"/>
    <w:tmpl w:val="F176CE56"/>
    <w:lvl w:ilvl="0" w:tplc="D83CFE7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4A700BB"/>
    <w:multiLevelType w:val="hybridMultilevel"/>
    <w:tmpl w:val="C2EEB2E2"/>
    <w:lvl w:ilvl="0" w:tplc="32BEF4E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5AF11A60"/>
    <w:multiLevelType w:val="hybridMultilevel"/>
    <w:tmpl w:val="4FE2FC8C"/>
    <w:lvl w:ilvl="0" w:tplc="E56870B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E390C13"/>
    <w:multiLevelType w:val="hybridMultilevel"/>
    <w:tmpl w:val="C43CBF1A"/>
    <w:lvl w:ilvl="0" w:tplc="F49810D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660802E6"/>
    <w:multiLevelType w:val="hybridMultilevel"/>
    <w:tmpl w:val="60DEA2B2"/>
    <w:lvl w:ilvl="0" w:tplc="75ACC74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685967E9"/>
    <w:multiLevelType w:val="hybridMultilevel"/>
    <w:tmpl w:val="7AFA565E"/>
    <w:lvl w:ilvl="0" w:tplc="C5B8E0A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1CB5717"/>
    <w:multiLevelType w:val="hybridMultilevel"/>
    <w:tmpl w:val="9D985346"/>
    <w:lvl w:ilvl="0" w:tplc="3DB0F5A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 w:numId="3">
    <w:abstractNumId w:val="10"/>
  </w:num>
  <w:num w:numId="4">
    <w:abstractNumId w:val="7"/>
  </w:num>
  <w:num w:numId="5">
    <w:abstractNumId w:val="2"/>
  </w:num>
  <w:num w:numId="6">
    <w:abstractNumId w:val="5"/>
  </w:num>
  <w:num w:numId="7">
    <w:abstractNumId w:val="3"/>
  </w:num>
  <w:num w:numId="8">
    <w:abstractNumId w:val="11"/>
  </w:num>
  <w:num w:numId="9">
    <w:abstractNumId w:val="8"/>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F4"/>
    <w:rsid w:val="00022476"/>
    <w:rsid w:val="00035876"/>
    <w:rsid w:val="00051E3B"/>
    <w:rsid w:val="00075CBA"/>
    <w:rsid w:val="00091302"/>
    <w:rsid w:val="000D79D7"/>
    <w:rsid w:val="00101D55"/>
    <w:rsid w:val="00163B26"/>
    <w:rsid w:val="001E5CE1"/>
    <w:rsid w:val="00205E54"/>
    <w:rsid w:val="002368AF"/>
    <w:rsid w:val="0025031A"/>
    <w:rsid w:val="002640A9"/>
    <w:rsid w:val="002F0B14"/>
    <w:rsid w:val="0031352A"/>
    <w:rsid w:val="00316A88"/>
    <w:rsid w:val="003A2E5F"/>
    <w:rsid w:val="0040679C"/>
    <w:rsid w:val="004116A2"/>
    <w:rsid w:val="004353CF"/>
    <w:rsid w:val="0044542A"/>
    <w:rsid w:val="00470574"/>
    <w:rsid w:val="004906DF"/>
    <w:rsid w:val="00491994"/>
    <w:rsid w:val="004A7858"/>
    <w:rsid w:val="004F1DE0"/>
    <w:rsid w:val="005077F4"/>
    <w:rsid w:val="00537A46"/>
    <w:rsid w:val="00565B87"/>
    <w:rsid w:val="0059340B"/>
    <w:rsid w:val="005966FF"/>
    <w:rsid w:val="005A7923"/>
    <w:rsid w:val="005C175A"/>
    <w:rsid w:val="005E4B20"/>
    <w:rsid w:val="00611CAA"/>
    <w:rsid w:val="006207A2"/>
    <w:rsid w:val="006D24C9"/>
    <w:rsid w:val="006E1920"/>
    <w:rsid w:val="0073288E"/>
    <w:rsid w:val="007523E7"/>
    <w:rsid w:val="007667A1"/>
    <w:rsid w:val="00770111"/>
    <w:rsid w:val="0078304C"/>
    <w:rsid w:val="00796859"/>
    <w:rsid w:val="007D3CAF"/>
    <w:rsid w:val="00820D03"/>
    <w:rsid w:val="008728D7"/>
    <w:rsid w:val="00875284"/>
    <w:rsid w:val="008A451F"/>
    <w:rsid w:val="008C4630"/>
    <w:rsid w:val="009242F7"/>
    <w:rsid w:val="00930E01"/>
    <w:rsid w:val="00954CD4"/>
    <w:rsid w:val="009E21D3"/>
    <w:rsid w:val="00A73DCE"/>
    <w:rsid w:val="00AA1A55"/>
    <w:rsid w:val="00AE739E"/>
    <w:rsid w:val="00B1606A"/>
    <w:rsid w:val="00B33A01"/>
    <w:rsid w:val="00BB3541"/>
    <w:rsid w:val="00BD0F98"/>
    <w:rsid w:val="00C02513"/>
    <w:rsid w:val="00C02DD7"/>
    <w:rsid w:val="00C33896"/>
    <w:rsid w:val="00C33CB7"/>
    <w:rsid w:val="00C41D46"/>
    <w:rsid w:val="00C466D7"/>
    <w:rsid w:val="00CA0EC2"/>
    <w:rsid w:val="00CB6CFB"/>
    <w:rsid w:val="00CC2557"/>
    <w:rsid w:val="00D17612"/>
    <w:rsid w:val="00D937C1"/>
    <w:rsid w:val="00D948A8"/>
    <w:rsid w:val="00DB18F2"/>
    <w:rsid w:val="00DD0896"/>
    <w:rsid w:val="00DE1E11"/>
    <w:rsid w:val="00E87C61"/>
    <w:rsid w:val="00EA2AB5"/>
    <w:rsid w:val="00EC134B"/>
    <w:rsid w:val="00ED7E3C"/>
    <w:rsid w:val="00F017D8"/>
    <w:rsid w:val="00F25A5C"/>
    <w:rsid w:val="00F57E3D"/>
    <w:rsid w:val="00F76E23"/>
    <w:rsid w:val="00F87232"/>
    <w:rsid w:val="00FE7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D53F8D"/>
  <w15:chartTrackingRefBased/>
  <w15:docId w15:val="{778A8C94-BC94-4683-A673-DD1576D2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before="20" w:after="2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B8C"/>
  </w:style>
  <w:style w:type="paragraph" w:styleId="Heading1">
    <w:name w:val="heading 1"/>
    <w:basedOn w:val="Normal"/>
    <w:link w:val="Heading1Char"/>
    <w:uiPriority w:val="2"/>
    <w:unhideWhenUsed/>
    <w:qFormat/>
    <w:rsid w:val="00163B26"/>
    <w:pPr>
      <w:outlineLvl w:val="0"/>
    </w:pPr>
    <w:rPr>
      <w:rFonts w:asciiTheme="majorHAnsi" w:eastAsiaTheme="majorEastAsia" w:hAnsiTheme="majorHAnsi" w:cstheme="majorBidi"/>
      <w:b/>
      <w:color w:val="0E5563" w:themeColor="accent5"/>
      <w:szCs w:val="36"/>
    </w:rPr>
  </w:style>
  <w:style w:type="paragraph" w:styleId="Heading2">
    <w:name w:val="heading 2"/>
    <w:basedOn w:val="Normal"/>
    <w:link w:val="Heading2Char"/>
    <w:uiPriority w:val="2"/>
    <w:unhideWhenUsed/>
    <w:qFormat/>
    <w:rsid w:val="00163B26"/>
    <w:pPr>
      <w:jc w:val="right"/>
      <w:outlineLvl w:val="1"/>
    </w:pPr>
    <w:rPr>
      <w:rFonts w:asciiTheme="majorHAnsi" w:eastAsiaTheme="majorEastAsia" w:hAnsiTheme="majorHAnsi" w:cstheme="majorBidi"/>
      <w:b/>
      <w:bCs/>
      <w:color w:val="355D7E" w:themeColor="accent2" w:themeShade="80"/>
    </w:rPr>
  </w:style>
  <w:style w:type="paragraph" w:styleId="Heading3">
    <w:name w:val="heading 3"/>
    <w:basedOn w:val="Normal"/>
    <w:link w:val="Heading3Char"/>
    <w:uiPriority w:val="2"/>
    <w:unhideWhenUsed/>
    <w:qFormat/>
    <w:rsid w:val="00163B26"/>
    <w:pPr>
      <w:keepNext/>
      <w:keepLines/>
      <w:pBdr>
        <w:bottom w:val="single" w:sz="18" w:space="1" w:color="FFC40C" w:themeColor="accent4"/>
      </w:pBdr>
      <w:spacing w:before="240" w:after="0"/>
      <w:contextualSpacing/>
      <w:outlineLvl w:val="2"/>
    </w:pPr>
    <w:rPr>
      <w:rFonts w:asciiTheme="majorHAnsi" w:eastAsiaTheme="majorEastAsia" w:hAnsiTheme="majorHAnsi" w:cstheme="majorBidi"/>
      <w:b/>
      <w:caps/>
      <w:color w:val="0E5563" w:themeColor="accent5"/>
      <w:sz w:val="24"/>
      <w:szCs w:val="24"/>
    </w:rPr>
  </w:style>
  <w:style w:type="paragraph" w:styleId="Heading4">
    <w:name w:val="heading 4"/>
    <w:basedOn w:val="Normal"/>
    <w:next w:val="Normal"/>
    <w:link w:val="Heading4Char"/>
    <w:uiPriority w:val="2"/>
    <w:semiHidden/>
    <w:unhideWhenUsed/>
    <w:qFormat/>
    <w:pPr>
      <w:keepNext/>
      <w:keepLines/>
      <w:outlineLvl w:val="3"/>
    </w:pPr>
    <w:rPr>
      <w:rFonts w:asciiTheme="majorHAnsi" w:eastAsiaTheme="majorEastAsia" w:hAnsiTheme="majorHAnsi" w:cstheme="majorBidi"/>
      <w:i/>
      <w:iCs/>
      <w:color w:val="B85A22" w:themeColor="accent1" w:themeShade="BF"/>
    </w:rPr>
  </w:style>
  <w:style w:type="paragraph" w:styleId="Heading5">
    <w:name w:val="heading 5"/>
    <w:basedOn w:val="Normal"/>
    <w:next w:val="Normal"/>
    <w:link w:val="Heading5Char"/>
    <w:uiPriority w:val="2"/>
    <w:semiHidden/>
    <w:unhideWhenUsed/>
    <w:qFormat/>
    <w:pPr>
      <w:keepNext/>
      <w:keepLines/>
      <w:outlineLvl w:val="4"/>
    </w:pPr>
    <w:rPr>
      <w:rFonts w:asciiTheme="majorHAnsi" w:eastAsiaTheme="majorEastAsia" w:hAnsiTheme="majorHAnsi" w:cstheme="majorBidi"/>
      <w:b/>
      <w:i/>
      <w:color w:val="B85A22" w:themeColor="accent1" w:themeShade="BF"/>
    </w:rPr>
  </w:style>
  <w:style w:type="paragraph" w:styleId="Heading6">
    <w:name w:val="heading 6"/>
    <w:basedOn w:val="Normal"/>
    <w:next w:val="Normal"/>
    <w:link w:val="Heading6Char"/>
    <w:uiPriority w:val="2"/>
    <w:semiHidden/>
    <w:unhideWhenUsed/>
    <w:qFormat/>
    <w:pPr>
      <w:keepNext/>
      <w:keepLines/>
      <w:spacing w:after="0"/>
      <w:outlineLvl w:val="5"/>
    </w:pPr>
    <w:rPr>
      <w:rFonts w:asciiTheme="majorHAnsi" w:eastAsiaTheme="majorEastAsia" w:hAnsiTheme="majorHAnsi" w:cstheme="majorBidi"/>
      <w:sz w:val="18"/>
    </w:rPr>
  </w:style>
  <w:style w:type="paragraph" w:styleId="Heading7">
    <w:name w:val="heading 7"/>
    <w:basedOn w:val="Normal"/>
    <w:next w:val="Normal"/>
    <w:link w:val="Heading7Char"/>
    <w:uiPriority w:val="2"/>
    <w:semiHidden/>
    <w:unhideWhenUsed/>
    <w:qFormat/>
    <w:pPr>
      <w:keepNext/>
      <w:keepLines/>
      <w:spacing w:after="0"/>
      <w:outlineLvl w:val="6"/>
    </w:pPr>
    <w:rPr>
      <w:rFonts w:asciiTheme="majorHAnsi" w:eastAsiaTheme="majorEastAsia" w:hAnsiTheme="majorHAnsi" w:cstheme="majorBidi"/>
      <w:i/>
      <w:iCs/>
      <w:sz w:val="18"/>
    </w:rPr>
  </w:style>
  <w:style w:type="paragraph" w:styleId="Heading8">
    <w:name w:val="heading 8"/>
    <w:basedOn w:val="Normal"/>
    <w:next w:val="Normal"/>
    <w:link w:val="Heading8Char"/>
    <w:uiPriority w:val="2"/>
    <w:semiHidden/>
    <w:unhideWhenUsed/>
    <w:qFormat/>
    <w:pPr>
      <w:keepNext/>
      <w:keepLines/>
      <w:spacing w:after="0"/>
      <w:outlineLvl w:val="7"/>
    </w:pPr>
    <w:rPr>
      <w:rFonts w:asciiTheme="majorHAnsi" w:eastAsiaTheme="majorEastAsia" w:hAnsiTheme="majorHAnsi" w:cstheme="majorBidi"/>
      <w:b/>
      <w:sz w:val="18"/>
    </w:rPr>
  </w:style>
  <w:style w:type="paragraph" w:styleId="Heading9">
    <w:name w:val="heading 9"/>
    <w:basedOn w:val="Normal"/>
    <w:next w:val="Normal"/>
    <w:link w:val="Heading9Char"/>
    <w:uiPriority w:val="2"/>
    <w:semiHidden/>
    <w:unhideWhenUsed/>
    <w:qFormat/>
    <w:pPr>
      <w:keepNext/>
      <w:keepLines/>
      <w:spacing w:after="0"/>
      <w:outlineLvl w:val="8"/>
    </w:pPr>
    <w:rPr>
      <w:rFonts w:asciiTheme="majorHAnsi" w:eastAsiaTheme="majorEastAsia" w:hAnsiTheme="majorHAnsi" w:cstheme="majorBidi"/>
      <w:b/>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DD8047" w:themeColor="accent1"/>
      <w:spacing w:val="0"/>
    </w:rPr>
  </w:style>
  <w:style w:type="character" w:customStyle="1" w:styleId="Heading1Char">
    <w:name w:val="Heading 1 Char"/>
    <w:basedOn w:val="DefaultParagraphFont"/>
    <w:link w:val="Heading1"/>
    <w:uiPriority w:val="2"/>
    <w:rsid w:val="00163B26"/>
    <w:rPr>
      <w:rFonts w:asciiTheme="majorHAnsi" w:eastAsiaTheme="majorEastAsia" w:hAnsiTheme="majorHAnsi" w:cstheme="majorBidi"/>
      <w:b/>
      <w:color w:val="0E5563" w:themeColor="accent5"/>
      <w:szCs w:val="36"/>
    </w:rPr>
  </w:style>
  <w:style w:type="character" w:customStyle="1" w:styleId="Heading2Char">
    <w:name w:val="Heading 2 Char"/>
    <w:basedOn w:val="DefaultParagraphFont"/>
    <w:link w:val="Heading2"/>
    <w:uiPriority w:val="2"/>
    <w:rsid w:val="00163B26"/>
    <w:rPr>
      <w:rFonts w:asciiTheme="majorHAnsi" w:eastAsiaTheme="majorEastAsia" w:hAnsiTheme="majorHAnsi" w:cstheme="majorBidi"/>
      <w:b/>
      <w:bCs/>
      <w:color w:val="355D7E" w:themeColor="accent2" w:themeShade="80"/>
    </w:rPr>
  </w:style>
  <w:style w:type="table" w:styleId="GridTable1Light-Accent6">
    <w:name w:val="Grid Table 1 Light Accent 6"/>
    <w:basedOn w:val="TableNormal"/>
    <w:uiPriority w:val="46"/>
    <w:pPr>
      <w:spacing w:before="40" w:after="0"/>
    </w:pPr>
    <w:rPr>
      <w:kern w:val="21"/>
      <w14:ligatures w14:val="standard"/>
    </w:r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PlainTable3">
    <w:name w:val="Plain Table 3"/>
    <w:basedOn w:val="TableNormal"/>
    <w:uiPriority w:val="43"/>
    <w:rsid w:val="00F017D8"/>
    <w:pPr>
      <w:spacing w:before="40" w:after="0"/>
    </w:pPr>
    <w:rPr>
      <w:kern w:val="21"/>
      <w14:ligatures w14:val="standard"/>
    </w:r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29" w:type="dxa"/>
        <w:bottom w:w="29" w:type="dxa"/>
      </w:tblCellMar>
    </w:tblPr>
    <w:tcPr>
      <w:shd w:val="clear" w:color="auto" w:fill="F2F2F2" w:themeFill="background1" w:themeFillShade="F2"/>
    </w:tcPr>
    <w:tblStylePr w:type="firstRow">
      <w:rPr>
        <w:b/>
        <w:bCs/>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er">
    <w:name w:val="footer"/>
    <w:basedOn w:val="Normal"/>
    <w:link w:val="FooterChar"/>
    <w:uiPriority w:val="99"/>
    <w:pPr>
      <w:spacing w:after="0"/>
    </w:pPr>
    <w:rPr>
      <w:caps/>
      <w:color w:val="B85A22" w:themeColor="accent1" w:themeShade="BF"/>
      <w:sz w:val="18"/>
      <w:szCs w:val="18"/>
    </w:rPr>
  </w:style>
  <w:style w:type="character" w:customStyle="1" w:styleId="FooterChar">
    <w:name w:val="Footer Char"/>
    <w:basedOn w:val="DefaultParagraphFont"/>
    <w:link w:val="Footer"/>
    <w:uiPriority w:val="99"/>
    <w:rPr>
      <w:caps/>
      <w:color w:val="B85A22" w:themeColor="accent1" w:themeShade="BF"/>
      <w:sz w:val="18"/>
      <w:szCs w:val="18"/>
    </w:rPr>
  </w:style>
  <w:style w:type="paragraph" w:customStyle="1" w:styleId="RightAlignedText">
    <w:name w:val="Right Aligned Text"/>
    <w:basedOn w:val="Normal"/>
    <w:uiPriority w:val="3"/>
    <w:qFormat/>
    <w:pPr>
      <w:jc w:val="right"/>
    </w:pPr>
  </w:style>
  <w:style w:type="paragraph" w:styleId="Title">
    <w:name w:val="Title"/>
    <w:basedOn w:val="Normal"/>
    <w:link w:val="TitleChar"/>
    <w:uiPriority w:val="1"/>
    <w:qFormat/>
    <w:rsid w:val="0073288E"/>
    <w:pPr>
      <w:pBdr>
        <w:bottom w:val="single" w:sz="18" w:space="1" w:color="0E5563" w:themeColor="accent5"/>
      </w:pBdr>
      <w:spacing w:before="0" w:after="40"/>
      <w:contextualSpacing/>
      <w:jc w:val="center"/>
    </w:pPr>
    <w:rPr>
      <w:rFonts w:asciiTheme="majorHAnsi" w:eastAsiaTheme="majorEastAsia" w:hAnsiTheme="majorHAnsi" w:cstheme="majorBidi"/>
      <w:b/>
      <w:caps/>
      <w:color w:val="0E5563" w:themeColor="accent5"/>
      <w:kern w:val="28"/>
      <w:sz w:val="36"/>
      <w:szCs w:val="56"/>
    </w:rPr>
  </w:style>
  <w:style w:type="character" w:customStyle="1" w:styleId="TitleChar">
    <w:name w:val="Title Char"/>
    <w:basedOn w:val="DefaultParagraphFont"/>
    <w:link w:val="Title"/>
    <w:uiPriority w:val="1"/>
    <w:rsid w:val="0073288E"/>
    <w:rPr>
      <w:rFonts w:asciiTheme="majorHAnsi" w:eastAsiaTheme="majorEastAsia" w:hAnsiTheme="majorHAnsi" w:cstheme="majorBidi"/>
      <w:b/>
      <w:caps/>
      <w:color w:val="0E5563" w:themeColor="accent5"/>
      <w:kern w:val="28"/>
      <w:sz w:val="36"/>
      <w:szCs w:val="56"/>
    </w:rPr>
  </w:style>
  <w:style w:type="character" w:styleId="Strong">
    <w:name w:val="Strong"/>
    <w:uiPriority w:val="5"/>
    <w:unhideWhenUsed/>
    <w:qFormat/>
    <w:rsid w:val="00163B26"/>
    <w:rPr>
      <w:b/>
      <w:color w:val="355D7E" w:themeColor="accent2" w:themeShade="80"/>
    </w:rPr>
  </w:style>
  <w:style w:type="character" w:customStyle="1" w:styleId="Heading3Char">
    <w:name w:val="Heading 3 Char"/>
    <w:basedOn w:val="DefaultParagraphFont"/>
    <w:link w:val="Heading3"/>
    <w:uiPriority w:val="2"/>
    <w:rsid w:val="00163B26"/>
    <w:rPr>
      <w:rFonts w:asciiTheme="majorHAnsi" w:eastAsiaTheme="majorEastAsia" w:hAnsiTheme="majorHAnsi" w:cstheme="majorBidi"/>
      <w:b/>
      <w:caps/>
      <w:color w:val="0E5563" w:themeColor="accent5"/>
      <w:sz w:val="24"/>
      <w:szCs w:val="24"/>
    </w:rPr>
  </w:style>
  <w:style w:type="character" w:customStyle="1" w:styleId="Heading4Char">
    <w:name w:val="Heading 4 Char"/>
    <w:basedOn w:val="DefaultParagraphFont"/>
    <w:link w:val="Heading4"/>
    <w:uiPriority w:val="2"/>
    <w:semiHidden/>
    <w:rPr>
      <w:rFonts w:asciiTheme="majorHAnsi" w:eastAsiaTheme="majorEastAsia" w:hAnsiTheme="majorHAnsi" w:cstheme="majorBidi"/>
      <w:i/>
      <w:iCs/>
      <w:color w:val="B85A22" w:themeColor="accent1" w:themeShade="BF"/>
    </w:rPr>
  </w:style>
  <w:style w:type="character" w:customStyle="1" w:styleId="Heading5Char">
    <w:name w:val="Heading 5 Char"/>
    <w:basedOn w:val="DefaultParagraphFont"/>
    <w:link w:val="Heading5"/>
    <w:uiPriority w:val="2"/>
    <w:semiHidden/>
    <w:rPr>
      <w:rFonts w:asciiTheme="majorHAnsi" w:eastAsiaTheme="majorEastAsia" w:hAnsiTheme="majorHAnsi" w:cstheme="majorBidi"/>
      <w:b/>
      <w:i/>
      <w:color w:val="B85A22" w:themeColor="accent1" w:themeShade="BF"/>
    </w:rPr>
  </w:style>
  <w:style w:type="character" w:customStyle="1" w:styleId="Heading6Char">
    <w:name w:val="Heading 6 Char"/>
    <w:basedOn w:val="DefaultParagraphFont"/>
    <w:link w:val="Heading6"/>
    <w:uiPriority w:val="2"/>
    <w:semiHidden/>
    <w:rPr>
      <w:rFonts w:asciiTheme="majorHAnsi" w:eastAsiaTheme="majorEastAsia" w:hAnsiTheme="majorHAnsi" w:cstheme="majorBidi"/>
      <w:color w:val="000000" w:themeColor="text1"/>
      <w:kern w:val="21"/>
      <w:sz w:val="18"/>
      <w:szCs w:val="21"/>
      <w14:ligatures w14:val="standard"/>
    </w:rPr>
  </w:style>
  <w:style w:type="character" w:customStyle="1" w:styleId="Heading7Char">
    <w:name w:val="Heading 7 Char"/>
    <w:basedOn w:val="DefaultParagraphFont"/>
    <w:link w:val="Heading7"/>
    <w:uiPriority w:val="2"/>
    <w:semiHidden/>
    <w:rPr>
      <w:rFonts w:asciiTheme="majorHAnsi" w:eastAsiaTheme="majorEastAsia" w:hAnsiTheme="majorHAnsi" w:cstheme="majorBidi"/>
      <w:i/>
      <w:iCs/>
      <w:color w:val="000000" w:themeColor="text1"/>
      <w:kern w:val="21"/>
      <w:sz w:val="18"/>
      <w:szCs w:val="21"/>
      <w14:ligatures w14:val="standard"/>
    </w:rPr>
  </w:style>
  <w:style w:type="character" w:customStyle="1" w:styleId="Heading8Char">
    <w:name w:val="Heading 8 Char"/>
    <w:basedOn w:val="DefaultParagraphFont"/>
    <w:link w:val="Heading8"/>
    <w:uiPriority w:val="2"/>
    <w:semiHidden/>
    <w:rPr>
      <w:rFonts w:asciiTheme="majorHAnsi" w:eastAsiaTheme="majorEastAsia" w:hAnsiTheme="majorHAnsi" w:cstheme="majorBidi"/>
      <w:b/>
      <w:color w:val="000000" w:themeColor="text1"/>
      <w:kern w:val="21"/>
      <w:sz w:val="18"/>
      <w:szCs w:val="21"/>
      <w14:ligatures w14:val="standard"/>
    </w:rPr>
  </w:style>
  <w:style w:type="character" w:customStyle="1" w:styleId="Heading9Char">
    <w:name w:val="Heading 9 Char"/>
    <w:basedOn w:val="DefaultParagraphFont"/>
    <w:link w:val="Heading9"/>
    <w:uiPriority w:val="2"/>
    <w:semiHidden/>
    <w:rPr>
      <w:rFonts w:asciiTheme="majorHAnsi" w:eastAsiaTheme="majorEastAsia" w:hAnsiTheme="majorHAnsi" w:cstheme="majorBidi"/>
      <w:b/>
      <w:i/>
      <w:iCs/>
      <w:color w:val="272727" w:themeColor="text1" w:themeTint="D8"/>
      <w:kern w:val="21"/>
      <w:sz w:val="21"/>
      <w:szCs w:val="21"/>
      <w14:ligatures w14:val="standard"/>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pPr>
      <w:spacing w:before="0" w:after="0"/>
    </w:pPr>
  </w:style>
  <w:style w:type="character" w:customStyle="1" w:styleId="HeaderChar">
    <w:name w:val="Header Char"/>
    <w:basedOn w:val="DefaultParagraphFont"/>
    <w:link w:val="Header"/>
    <w:uiPriority w:val="99"/>
    <w:rPr>
      <w:color w:val="000000" w:themeColor="text1"/>
      <w:kern w:val="21"/>
      <w:sz w:val="21"/>
      <w:szCs w:val="21"/>
      <w14:ligatures w14:val="standard"/>
    </w:rPr>
  </w:style>
  <w:style w:type="table" w:styleId="TableGrid">
    <w:name w:val="Table Grid"/>
    <w:basedOn w:val="TableNormal"/>
    <w:uiPriority w:val="39"/>
    <w:rsid w:val="008C463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3CA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8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imi\AppData\Roaming\Microsoft\Templates\Travel%20expense%20rep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47EB07340D414B91A998C8121BF0B2"/>
        <w:category>
          <w:name w:val="General"/>
          <w:gallery w:val="placeholder"/>
        </w:category>
        <w:types>
          <w:type w:val="bbPlcHdr"/>
        </w:types>
        <w:behaviors>
          <w:behavior w:val="content"/>
        </w:behaviors>
        <w:guid w:val="{3788E51A-45B7-4BAC-9300-CB9BD895AAE5}"/>
      </w:docPartPr>
      <w:docPartBody>
        <w:p w:rsidR="0046698B" w:rsidRDefault="00AC17B4" w:rsidP="00AC17B4">
          <w:pPr>
            <w:pStyle w:val="7547EB07340D414B91A998C8121BF0B2"/>
          </w:pPr>
          <w:r>
            <w:t>Purpose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10102FF" w:usb1="EAC7FFFF" w:usb2="00010012" w:usb3="00000000" w:csb0="0002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0"/>
    <w:rsid w:val="0046216F"/>
    <w:rsid w:val="0046698B"/>
    <w:rsid w:val="00714634"/>
    <w:rsid w:val="007E50A5"/>
    <w:rsid w:val="00A65AA0"/>
    <w:rsid w:val="00AC17B4"/>
    <w:rsid w:val="00CC128C"/>
    <w:rsid w:val="00DB3EDD"/>
    <w:rsid w:val="00F7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2EEE7E51434F10ACE9CFC8F49F5AE9">
    <w:name w:val="DE2EEE7E51434F10ACE9CFC8F49F5AE9"/>
  </w:style>
  <w:style w:type="paragraph" w:customStyle="1" w:styleId="613F0A66FC7645BA8841DAE84DE3FC14">
    <w:name w:val="613F0A66FC7645BA8841DAE84DE3FC14"/>
  </w:style>
  <w:style w:type="paragraph" w:customStyle="1" w:styleId="15899F56025E41D9B1E1F5D2073BFB95">
    <w:name w:val="15899F56025E41D9B1E1F5D2073BFB95"/>
  </w:style>
  <w:style w:type="paragraph" w:customStyle="1" w:styleId="ACDA6D3D402B416283ED7C83A6EFB00D">
    <w:name w:val="ACDA6D3D402B416283ED7C83A6EFB00D"/>
  </w:style>
  <w:style w:type="paragraph" w:customStyle="1" w:styleId="540F715988724B49BD756B57D8A7123D">
    <w:name w:val="540F715988724B49BD756B57D8A7123D"/>
  </w:style>
  <w:style w:type="paragraph" w:customStyle="1" w:styleId="C30778FA526648CF8188D8E2E81ACD17">
    <w:name w:val="C30778FA526648CF8188D8E2E81ACD17"/>
  </w:style>
  <w:style w:type="paragraph" w:customStyle="1" w:styleId="878D52CB80944A8C81E10F685FC8A662">
    <w:name w:val="878D52CB80944A8C81E10F685FC8A662"/>
  </w:style>
  <w:style w:type="paragraph" w:customStyle="1" w:styleId="08142E7A324C448E8DF1091A88BCB916">
    <w:name w:val="08142E7A324C448E8DF1091A88BCB916"/>
  </w:style>
  <w:style w:type="paragraph" w:customStyle="1" w:styleId="BF7E1778809C4463A9B6AE41E18C19B0">
    <w:name w:val="BF7E1778809C4463A9B6AE41E18C19B0"/>
  </w:style>
  <w:style w:type="paragraph" w:customStyle="1" w:styleId="EF7F4044741A47A1BFFD4DE661FF0317">
    <w:name w:val="EF7F4044741A47A1BFFD4DE661FF0317"/>
  </w:style>
  <w:style w:type="paragraph" w:customStyle="1" w:styleId="EB4B4FCA76F04B55B668B38517CC0819">
    <w:name w:val="EB4B4FCA76F04B55B668B38517CC0819"/>
  </w:style>
  <w:style w:type="paragraph" w:customStyle="1" w:styleId="0DD3D5EC7B534FEFAE75BA5E3D870455">
    <w:name w:val="0DD3D5EC7B534FEFAE75BA5E3D870455"/>
  </w:style>
  <w:style w:type="paragraph" w:customStyle="1" w:styleId="D65065172F7E48DF8BA87F02DCF9EE2A">
    <w:name w:val="D65065172F7E48DF8BA87F02DCF9EE2A"/>
  </w:style>
  <w:style w:type="paragraph" w:customStyle="1" w:styleId="8855476A68944D9B91FDE4B19D454A37">
    <w:name w:val="8855476A68944D9B91FDE4B19D454A37"/>
  </w:style>
  <w:style w:type="paragraph" w:customStyle="1" w:styleId="F65C53B8708045B6A773AE927C10D664">
    <w:name w:val="F65C53B8708045B6A773AE927C10D664"/>
  </w:style>
  <w:style w:type="paragraph" w:customStyle="1" w:styleId="83F03F65F69741C5AA80A08939F84FEB">
    <w:name w:val="83F03F65F69741C5AA80A08939F84FEB"/>
  </w:style>
  <w:style w:type="paragraph" w:customStyle="1" w:styleId="F0A4CADE824A4D218475E41F3D4EF444">
    <w:name w:val="F0A4CADE824A4D218475E41F3D4EF444"/>
  </w:style>
  <w:style w:type="paragraph" w:customStyle="1" w:styleId="D57F4814626E466C9F32A1A11C5DB027">
    <w:name w:val="D57F4814626E466C9F32A1A11C5DB027"/>
  </w:style>
  <w:style w:type="paragraph" w:customStyle="1" w:styleId="2270EA0ED7EE422EA3562E37F8F58913">
    <w:name w:val="2270EA0ED7EE422EA3562E37F8F58913"/>
  </w:style>
  <w:style w:type="paragraph" w:customStyle="1" w:styleId="274788780F9A4340BEC22A9C32581648">
    <w:name w:val="274788780F9A4340BEC22A9C32581648"/>
  </w:style>
  <w:style w:type="paragraph" w:customStyle="1" w:styleId="FD0AF3F4EC8A4EA19C01E585BA65EB98">
    <w:name w:val="FD0AF3F4EC8A4EA19C01E585BA65EB98"/>
  </w:style>
  <w:style w:type="paragraph" w:customStyle="1" w:styleId="6C1CECB122564A9F9B90F92FA91F3F4E">
    <w:name w:val="6C1CECB122564A9F9B90F92FA91F3F4E"/>
  </w:style>
  <w:style w:type="paragraph" w:customStyle="1" w:styleId="E6A5AA2019D044F6BF935851EDB507A9">
    <w:name w:val="E6A5AA2019D044F6BF935851EDB507A9"/>
  </w:style>
  <w:style w:type="paragraph" w:customStyle="1" w:styleId="9C27954FD3B946BF907469B6E9B4B3A9">
    <w:name w:val="9C27954FD3B946BF907469B6E9B4B3A9"/>
  </w:style>
  <w:style w:type="paragraph" w:customStyle="1" w:styleId="EEC866EA6AC84D259C0F1C25E4F6A489">
    <w:name w:val="EEC866EA6AC84D259C0F1C25E4F6A489"/>
  </w:style>
  <w:style w:type="paragraph" w:customStyle="1" w:styleId="3F65A85E39984E4886B737F1A914C24A">
    <w:name w:val="3F65A85E39984E4886B737F1A914C24A"/>
  </w:style>
  <w:style w:type="paragraph" w:customStyle="1" w:styleId="676501FAD42141478AE0D764D43FF5B7">
    <w:name w:val="676501FAD42141478AE0D764D43FF5B7"/>
  </w:style>
  <w:style w:type="paragraph" w:customStyle="1" w:styleId="DAC0E0F75AD54E0D814EBABBF173D8B1">
    <w:name w:val="DAC0E0F75AD54E0D814EBABBF173D8B1"/>
  </w:style>
  <w:style w:type="paragraph" w:customStyle="1" w:styleId="3B43C8899D7646FDB3A5EE4CCF4AD60D">
    <w:name w:val="3B43C8899D7646FDB3A5EE4CCF4AD60D"/>
  </w:style>
  <w:style w:type="paragraph" w:customStyle="1" w:styleId="B6A1DEAB1B6C4FDC977FEF5C365FF730">
    <w:name w:val="B6A1DEAB1B6C4FDC977FEF5C365FF730"/>
  </w:style>
  <w:style w:type="paragraph" w:customStyle="1" w:styleId="E00EC9E8452D42FEBE3D6906A3898A88">
    <w:name w:val="E00EC9E8452D42FEBE3D6906A3898A88"/>
  </w:style>
  <w:style w:type="paragraph" w:customStyle="1" w:styleId="B872DBFD53FD46A0B4FB3A0C6A7F2A40">
    <w:name w:val="B872DBFD53FD46A0B4FB3A0C6A7F2A40"/>
  </w:style>
  <w:style w:type="paragraph" w:customStyle="1" w:styleId="35165E8AF5DD431C88C193C51932ADD7">
    <w:name w:val="35165E8AF5DD431C88C193C51932ADD7"/>
  </w:style>
  <w:style w:type="paragraph" w:customStyle="1" w:styleId="6FE6A9EF8AEC4B02AA0A2B6FF405F625">
    <w:name w:val="6FE6A9EF8AEC4B02AA0A2B6FF405F625"/>
  </w:style>
  <w:style w:type="paragraph" w:customStyle="1" w:styleId="F7F12B6C6AFF4835B539000471804E42">
    <w:name w:val="F7F12B6C6AFF4835B539000471804E42"/>
  </w:style>
  <w:style w:type="paragraph" w:customStyle="1" w:styleId="4AF0FB221A944AFC96EA9AF53825A0DF">
    <w:name w:val="4AF0FB221A944AFC96EA9AF53825A0DF"/>
  </w:style>
  <w:style w:type="paragraph" w:customStyle="1" w:styleId="C04BBEADBDD54DFD895F2057254B84CD">
    <w:name w:val="C04BBEADBDD54DFD895F2057254B84CD"/>
  </w:style>
  <w:style w:type="paragraph" w:customStyle="1" w:styleId="4A3BE23F36BE43C28FE4463063CE4EBB">
    <w:name w:val="4A3BE23F36BE43C28FE4463063CE4EBB"/>
  </w:style>
  <w:style w:type="paragraph" w:customStyle="1" w:styleId="3A2E916A79FE42E9B8E51D6D5FAAF688">
    <w:name w:val="3A2E916A79FE42E9B8E51D6D5FAAF688"/>
  </w:style>
  <w:style w:type="paragraph" w:customStyle="1" w:styleId="0DC0E3815BC44001BFA3FE564201207A">
    <w:name w:val="0DC0E3815BC44001BFA3FE564201207A"/>
  </w:style>
  <w:style w:type="paragraph" w:customStyle="1" w:styleId="2A4767D3AD684E7198A759E99AD99FA7">
    <w:name w:val="2A4767D3AD684E7198A759E99AD99FA7"/>
  </w:style>
  <w:style w:type="paragraph" w:customStyle="1" w:styleId="9CB0E9F35A2949C4BE535E87900CD630">
    <w:name w:val="9CB0E9F35A2949C4BE535E87900CD630"/>
  </w:style>
  <w:style w:type="paragraph" w:customStyle="1" w:styleId="D700B6B925044431B670A31D756105C1">
    <w:name w:val="D700B6B925044431B670A31D756105C1"/>
  </w:style>
  <w:style w:type="paragraph" w:customStyle="1" w:styleId="1DC6C62597514433A5F4937739207E6F">
    <w:name w:val="1DC6C62597514433A5F4937739207E6F"/>
  </w:style>
  <w:style w:type="paragraph" w:customStyle="1" w:styleId="BAECCA2B1B504E468E195472C49EB872">
    <w:name w:val="BAECCA2B1B504E468E195472C49EB872"/>
  </w:style>
  <w:style w:type="paragraph" w:customStyle="1" w:styleId="823C625CBF794DC583C3C2ECB29DF35B">
    <w:name w:val="823C625CBF794DC583C3C2ECB29DF35B"/>
  </w:style>
  <w:style w:type="paragraph" w:customStyle="1" w:styleId="5D206D5285A54A87AF6A155DD5A2A89F">
    <w:name w:val="5D206D5285A54A87AF6A155DD5A2A89F"/>
  </w:style>
  <w:style w:type="paragraph" w:customStyle="1" w:styleId="6605F39D326D42ADBF0E146A778CD67F">
    <w:name w:val="6605F39D326D42ADBF0E146A778CD67F"/>
  </w:style>
  <w:style w:type="paragraph" w:customStyle="1" w:styleId="26C65666D3A148488F08A7FE8676B977">
    <w:name w:val="26C65666D3A148488F08A7FE8676B977"/>
  </w:style>
  <w:style w:type="character" w:styleId="Strong">
    <w:name w:val="Strong"/>
    <w:uiPriority w:val="5"/>
    <w:unhideWhenUsed/>
    <w:qFormat/>
    <w:rsid w:val="00A65AA0"/>
    <w:rPr>
      <w:color w:val="2E74B5" w:themeColor="accent1" w:themeShade="BF"/>
    </w:rPr>
  </w:style>
  <w:style w:type="paragraph" w:customStyle="1" w:styleId="0A5132A7F1C2499194CB8C709ECF8024">
    <w:name w:val="0A5132A7F1C2499194CB8C709ECF8024"/>
  </w:style>
  <w:style w:type="paragraph" w:customStyle="1" w:styleId="9B2E3D92AB5B4B8993E960C9A4C27606">
    <w:name w:val="9B2E3D92AB5B4B8993E960C9A4C27606"/>
  </w:style>
  <w:style w:type="paragraph" w:customStyle="1" w:styleId="9585479BDDF54563939ADAE7BABFCB5E">
    <w:name w:val="9585479BDDF54563939ADAE7BABFCB5E"/>
  </w:style>
  <w:style w:type="paragraph" w:customStyle="1" w:styleId="17D71522C5F2451893227AFDF4A3CE55">
    <w:name w:val="17D71522C5F2451893227AFDF4A3CE55"/>
  </w:style>
  <w:style w:type="paragraph" w:customStyle="1" w:styleId="9E4264950AA44CF8A6CD683B19E0B410">
    <w:name w:val="9E4264950AA44CF8A6CD683B19E0B410"/>
  </w:style>
  <w:style w:type="paragraph" w:customStyle="1" w:styleId="0ED7F49ED8E646F0A4B11D61CA06B3FB">
    <w:name w:val="0ED7F49ED8E646F0A4B11D61CA06B3FB"/>
  </w:style>
  <w:style w:type="paragraph" w:customStyle="1" w:styleId="B6C0DE2F33AB4AAE9AA5569B8DF1F94C">
    <w:name w:val="B6C0DE2F33AB4AAE9AA5569B8DF1F94C"/>
  </w:style>
  <w:style w:type="paragraph" w:customStyle="1" w:styleId="D8BEB8E7A53347AE9273EA8DD1A5CDA3">
    <w:name w:val="D8BEB8E7A53347AE9273EA8DD1A5CDA3"/>
  </w:style>
  <w:style w:type="paragraph" w:customStyle="1" w:styleId="BF71D690C4744D97AE4E6369D45FCBDD">
    <w:name w:val="BF71D690C4744D97AE4E6369D45FCBDD"/>
  </w:style>
  <w:style w:type="paragraph" w:customStyle="1" w:styleId="0F30EB30B1E34EB4A5AF97D2B526D893">
    <w:name w:val="0F30EB30B1E34EB4A5AF97D2B526D893"/>
  </w:style>
  <w:style w:type="paragraph" w:customStyle="1" w:styleId="49B734501BD44255B7B49973A306E53A">
    <w:name w:val="49B734501BD44255B7B49973A306E53A"/>
  </w:style>
  <w:style w:type="paragraph" w:customStyle="1" w:styleId="3E836A61EC22404FB8DDD7563E5D8403">
    <w:name w:val="3E836A61EC22404FB8DDD7563E5D8403"/>
  </w:style>
  <w:style w:type="paragraph" w:customStyle="1" w:styleId="F212227744F64CECA4D72B6D107B332D">
    <w:name w:val="F212227744F64CECA4D72B6D107B332D"/>
  </w:style>
  <w:style w:type="paragraph" w:customStyle="1" w:styleId="46CAA783FA874DCD95CF3EF7235CB538">
    <w:name w:val="46CAA783FA874DCD95CF3EF7235CB538"/>
  </w:style>
  <w:style w:type="paragraph" w:customStyle="1" w:styleId="156DEAA7025E4CD481577295046C7832">
    <w:name w:val="156DEAA7025E4CD481577295046C7832"/>
  </w:style>
  <w:style w:type="paragraph" w:customStyle="1" w:styleId="D439A8F2C8B74AC281758583115F15C8">
    <w:name w:val="D439A8F2C8B74AC281758583115F15C8"/>
  </w:style>
  <w:style w:type="paragraph" w:customStyle="1" w:styleId="9F5DA6FA77CA4CF0B9924A09784BC0FD">
    <w:name w:val="9F5DA6FA77CA4CF0B9924A09784BC0FD"/>
  </w:style>
  <w:style w:type="paragraph" w:customStyle="1" w:styleId="E53363BDD93B48AB898B62F5EC4C6D14">
    <w:name w:val="E53363BDD93B48AB898B62F5EC4C6D14"/>
  </w:style>
  <w:style w:type="paragraph" w:customStyle="1" w:styleId="2E6ADDBEAFFB46A1B37C4DCE7D501D35">
    <w:name w:val="2E6ADDBEAFFB46A1B37C4DCE7D501D35"/>
  </w:style>
  <w:style w:type="paragraph" w:customStyle="1" w:styleId="72C9C7FB440841DF95237445C514F7FF">
    <w:name w:val="72C9C7FB440841DF95237445C514F7FF"/>
  </w:style>
  <w:style w:type="paragraph" w:customStyle="1" w:styleId="672B491148804C8195B534087F6846C9">
    <w:name w:val="672B491148804C8195B534087F6846C9"/>
  </w:style>
  <w:style w:type="paragraph" w:customStyle="1" w:styleId="2C7AFE13F3724D949B1C594B8164E6BB">
    <w:name w:val="2C7AFE13F3724D949B1C594B8164E6BB"/>
  </w:style>
  <w:style w:type="paragraph" w:customStyle="1" w:styleId="8CC12F5139864F6B99DB92C542A207C4">
    <w:name w:val="8CC12F5139864F6B99DB92C542A207C4"/>
  </w:style>
  <w:style w:type="paragraph" w:customStyle="1" w:styleId="0E487EFFA4DD4FCD8C85DD926178A08A">
    <w:name w:val="0E487EFFA4DD4FCD8C85DD926178A08A"/>
  </w:style>
  <w:style w:type="paragraph" w:customStyle="1" w:styleId="3E4F35BE658D46D9A7754FA3AF112A05">
    <w:name w:val="3E4F35BE658D46D9A7754FA3AF112A05"/>
  </w:style>
  <w:style w:type="paragraph" w:customStyle="1" w:styleId="9AE25012164845129C4F35F98C965191">
    <w:name w:val="9AE25012164845129C4F35F98C965191"/>
  </w:style>
  <w:style w:type="paragraph" w:customStyle="1" w:styleId="613CC0A101984CAF9B13F7DCF13DB19A">
    <w:name w:val="613CC0A101984CAF9B13F7DCF13DB19A"/>
  </w:style>
  <w:style w:type="paragraph" w:customStyle="1" w:styleId="23BCA89500624F8F917D6DD7F9F388F9">
    <w:name w:val="23BCA89500624F8F917D6DD7F9F388F9"/>
  </w:style>
  <w:style w:type="paragraph" w:customStyle="1" w:styleId="9293FD0FF3EF4163A3F62F11F258DB96">
    <w:name w:val="9293FD0FF3EF4163A3F62F11F258DB96"/>
  </w:style>
  <w:style w:type="paragraph" w:customStyle="1" w:styleId="FECD8942345C43C8A7183B1CB30656FF">
    <w:name w:val="FECD8942345C43C8A7183B1CB30656FF"/>
  </w:style>
  <w:style w:type="paragraph" w:customStyle="1" w:styleId="9EAE50F3D27642BFBC7F483E1980FC4D">
    <w:name w:val="9EAE50F3D27642BFBC7F483E1980FC4D"/>
  </w:style>
  <w:style w:type="paragraph" w:customStyle="1" w:styleId="EBA0025257934EF7AB82E965C4DC54E3">
    <w:name w:val="EBA0025257934EF7AB82E965C4DC54E3"/>
  </w:style>
  <w:style w:type="paragraph" w:customStyle="1" w:styleId="90DFCD80A40A473980F842C50A6BFF43">
    <w:name w:val="90DFCD80A40A473980F842C50A6BFF43"/>
  </w:style>
  <w:style w:type="paragraph" w:customStyle="1" w:styleId="9024A6EE33354B66A77AD78E4C4D0177">
    <w:name w:val="9024A6EE33354B66A77AD78E4C4D0177"/>
  </w:style>
  <w:style w:type="paragraph" w:customStyle="1" w:styleId="1457C441F899470F87ACFF0DBE9E917F">
    <w:name w:val="1457C441F899470F87ACFF0DBE9E917F"/>
  </w:style>
  <w:style w:type="paragraph" w:customStyle="1" w:styleId="B31AC38EF1944BE196B120D8D6429A40">
    <w:name w:val="B31AC38EF1944BE196B120D8D6429A40"/>
  </w:style>
  <w:style w:type="paragraph" w:customStyle="1" w:styleId="4910B55E5F8344A39627872ADB7B840A">
    <w:name w:val="4910B55E5F8344A39627872ADB7B840A"/>
  </w:style>
  <w:style w:type="paragraph" w:customStyle="1" w:styleId="4AB18C70B80A443DABFD97F391148133">
    <w:name w:val="4AB18C70B80A443DABFD97F391148133"/>
  </w:style>
  <w:style w:type="paragraph" w:customStyle="1" w:styleId="FA39D228C6C1448FB7D0DA771ECB33EE">
    <w:name w:val="FA39D228C6C1448FB7D0DA771ECB33EE"/>
  </w:style>
  <w:style w:type="paragraph" w:customStyle="1" w:styleId="350D4CAAF5DB4BC08F5614FE237C93D9">
    <w:name w:val="350D4CAAF5DB4BC08F5614FE237C93D9"/>
  </w:style>
  <w:style w:type="paragraph" w:customStyle="1" w:styleId="855D79D4AC844EE3A24AD84A0211D27E">
    <w:name w:val="855D79D4AC844EE3A24AD84A0211D27E"/>
  </w:style>
  <w:style w:type="paragraph" w:customStyle="1" w:styleId="52642698EED44C039729B6BB66623C80">
    <w:name w:val="52642698EED44C039729B6BB66623C80"/>
  </w:style>
  <w:style w:type="paragraph" w:customStyle="1" w:styleId="8889043B7FB04A06B6F484070C5BE81D">
    <w:name w:val="8889043B7FB04A06B6F484070C5BE81D"/>
  </w:style>
  <w:style w:type="paragraph" w:customStyle="1" w:styleId="FA75B2C5EF60453EA114EB00B1FBCA7B">
    <w:name w:val="FA75B2C5EF60453EA114EB00B1FBCA7B"/>
  </w:style>
  <w:style w:type="paragraph" w:customStyle="1" w:styleId="53650CBA3501411C9C274D5EA6864AE1">
    <w:name w:val="53650CBA3501411C9C274D5EA6864AE1"/>
  </w:style>
  <w:style w:type="paragraph" w:customStyle="1" w:styleId="B367BBB8867640F580A7924D5D881210">
    <w:name w:val="B367BBB8867640F580A7924D5D881210"/>
  </w:style>
  <w:style w:type="paragraph" w:customStyle="1" w:styleId="3AB6F0DEB43E4C57B4D07F5E08A97FC7">
    <w:name w:val="3AB6F0DEB43E4C57B4D07F5E08A97FC7"/>
  </w:style>
  <w:style w:type="paragraph" w:customStyle="1" w:styleId="652ABBCFF79145D2933F5C0FF4656792">
    <w:name w:val="652ABBCFF79145D2933F5C0FF4656792"/>
  </w:style>
  <w:style w:type="paragraph" w:customStyle="1" w:styleId="C5585D5897A0423F9FB06B56D4EF6BDB">
    <w:name w:val="C5585D5897A0423F9FB06B56D4EF6BDB"/>
  </w:style>
  <w:style w:type="paragraph" w:customStyle="1" w:styleId="525A6F9B5BC74AFFAEAB54CC70EBE530">
    <w:name w:val="525A6F9B5BC74AFFAEAB54CC70EBE530"/>
  </w:style>
  <w:style w:type="paragraph" w:customStyle="1" w:styleId="1F7936D4852B499FA9D34F0D6F9E24AE">
    <w:name w:val="1F7936D4852B499FA9D34F0D6F9E24AE"/>
  </w:style>
  <w:style w:type="paragraph" w:customStyle="1" w:styleId="35618396A12A465591C4D580D24EABCE">
    <w:name w:val="35618396A12A465591C4D580D24EABCE"/>
  </w:style>
  <w:style w:type="paragraph" w:customStyle="1" w:styleId="912CCAF4618241BBAED6DC7A71EC2D71">
    <w:name w:val="912CCAF4618241BBAED6DC7A71EC2D71"/>
  </w:style>
  <w:style w:type="paragraph" w:customStyle="1" w:styleId="0EDC3CF2658441DFAA71E2E8329187AC">
    <w:name w:val="0EDC3CF2658441DFAA71E2E8329187AC"/>
  </w:style>
  <w:style w:type="paragraph" w:customStyle="1" w:styleId="E49B7B4EF4474357BB9468398A9EE9FB">
    <w:name w:val="E49B7B4EF4474357BB9468398A9EE9FB"/>
  </w:style>
  <w:style w:type="paragraph" w:customStyle="1" w:styleId="62395861B69F483DAE28FA6D20BF8344">
    <w:name w:val="62395861B69F483DAE28FA6D20BF8344"/>
  </w:style>
  <w:style w:type="paragraph" w:customStyle="1" w:styleId="88974209D60040669EB410A0BFDEECF3">
    <w:name w:val="88974209D60040669EB410A0BFDEECF3"/>
  </w:style>
  <w:style w:type="paragraph" w:customStyle="1" w:styleId="3A168C4C77144A9E9F26565F25E99F42">
    <w:name w:val="3A168C4C77144A9E9F26565F25E99F42"/>
  </w:style>
  <w:style w:type="paragraph" w:customStyle="1" w:styleId="DD04E6C54BED415390FDD55DDC592988">
    <w:name w:val="DD04E6C54BED415390FDD55DDC592988"/>
  </w:style>
  <w:style w:type="paragraph" w:customStyle="1" w:styleId="52A9313CDE3C4C119D0C530CB6989658">
    <w:name w:val="52A9313CDE3C4C119D0C530CB6989658"/>
  </w:style>
  <w:style w:type="paragraph" w:customStyle="1" w:styleId="D139BDFDB210435791BF21D350C8A7B8">
    <w:name w:val="D139BDFDB210435791BF21D350C8A7B8"/>
    <w:rsid w:val="00A65AA0"/>
  </w:style>
  <w:style w:type="paragraph" w:customStyle="1" w:styleId="5F249D4478B4475DAC9CF3A60E6F5BA3">
    <w:name w:val="5F249D4478B4475DAC9CF3A60E6F5BA3"/>
    <w:rsid w:val="00A65AA0"/>
  </w:style>
  <w:style w:type="paragraph" w:customStyle="1" w:styleId="0B6BE030D83A41CBBB90F9F0F58D55B4">
    <w:name w:val="0B6BE030D83A41CBBB90F9F0F58D55B4"/>
    <w:rsid w:val="00A65AA0"/>
  </w:style>
  <w:style w:type="paragraph" w:customStyle="1" w:styleId="081063ECBCEA42759358A6356F14322D">
    <w:name w:val="081063ECBCEA42759358A6356F14322D"/>
    <w:rsid w:val="00A65AA0"/>
  </w:style>
  <w:style w:type="paragraph" w:customStyle="1" w:styleId="2CB87BC9FBCB4599A101C768E191FB37">
    <w:name w:val="2CB87BC9FBCB4599A101C768E191FB37"/>
    <w:rsid w:val="00A65AA0"/>
  </w:style>
  <w:style w:type="paragraph" w:customStyle="1" w:styleId="0146D0D82D454FD199702943C019DA90">
    <w:name w:val="0146D0D82D454FD199702943C019DA90"/>
    <w:rsid w:val="00A65AA0"/>
  </w:style>
  <w:style w:type="paragraph" w:customStyle="1" w:styleId="46B6D14A2E234A73A6D078335C6E879E">
    <w:name w:val="46B6D14A2E234A73A6D078335C6E879E"/>
    <w:rsid w:val="00A65AA0"/>
  </w:style>
  <w:style w:type="paragraph" w:customStyle="1" w:styleId="BB7C8226928045F784E8CB75E2E237FE">
    <w:name w:val="BB7C8226928045F784E8CB75E2E237FE"/>
    <w:rsid w:val="00A65AA0"/>
  </w:style>
  <w:style w:type="paragraph" w:customStyle="1" w:styleId="E3B241AD66ED4257A5835F0A5811D964">
    <w:name w:val="E3B241AD66ED4257A5835F0A5811D964"/>
    <w:rsid w:val="00A65AA0"/>
  </w:style>
  <w:style w:type="paragraph" w:customStyle="1" w:styleId="A1E23EA23C6D443887D439F91DE8DC95">
    <w:name w:val="A1E23EA23C6D443887D439F91DE8DC95"/>
    <w:rsid w:val="00A65AA0"/>
  </w:style>
  <w:style w:type="paragraph" w:customStyle="1" w:styleId="C0363FC540A3402E8BBEAB3F3486D130">
    <w:name w:val="C0363FC540A3402E8BBEAB3F3486D130"/>
    <w:rsid w:val="00A65AA0"/>
  </w:style>
  <w:style w:type="paragraph" w:customStyle="1" w:styleId="3BE878FE064B498EBCDAB143F3D21D9A">
    <w:name w:val="3BE878FE064B498EBCDAB143F3D21D9A"/>
    <w:rsid w:val="00A65AA0"/>
  </w:style>
  <w:style w:type="paragraph" w:customStyle="1" w:styleId="9C5F654176E5495883DBC6E5EC9DFF6D">
    <w:name w:val="9C5F654176E5495883DBC6E5EC9DFF6D"/>
    <w:rsid w:val="00A65AA0"/>
  </w:style>
  <w:style w:type="paragraph" w:customStyle="1" w:styleId="772F6DD655F24E0CA91E5999B568A386">
    <w:name w:val="772F6DD655F24E0CA91E5999B568A386"/>
    <w:rsid w:val="00A65AA0"/>
  </w:style>
  <w:style w:type="paragraph" w:customStyle="1" w:styleId="A240267B37914EC5B0BE7541557AA097">
    <w:name w:val="A240267B37914EC5B0BE7541557AA097"/>
    <w:rsid w:val="00A65AA0"/>
  </w:style>
  <w:style w:type="paragraph" w:customStyle="1" w:styleId="B09283ADB3184C7BB385E4EE9808FE78">
    <w:name w:val="B09283ADB3184C7BB385E4EE9808FE78"/>
    <w:rsid w:val="00A65AA0"/>
  </w:style>
  <w:style w:type="paragraph" w:customStyle="1" w:styleId="D6769905E1C44DC295A7EA5BA40469EB">
    <w:name w:val="D6769905E1C44DC295A7EA5BA40469EB"/>
    <w:rsid w:val="00A65AA0"/>
  </w:style>
  <w:style w:type="paragraph" w:customStyle="1" w:styleId="6E5EA944120241339A45942445417410">
    <w:name w:val="6E5EA944120241339A45942445417410"/>
    <w:rsid w:val="00A65AA0"/>
  </w:style>
  <w:style w:type="paragraph" w:customStyle="1" w:styleId="95C7A5E22C63426593D4E2D8096E5D97">
    <w:name w:val="95C7A5E22C63426593D4E2D8096E5D97"/>
    <w:rsid w:val="00A65AA0"/>
  </w:style>
  <w:style w:type="paragraph" w:customStyle="1" w:styleId="93D8FA012E484C2BA11F8BB83CD6FF95">
    <w:name w:val="93D8FA012E484C2BA11F8BB83CD6FF95"/>
    <w:rsid w:val="00A65AA0"/>
  </w:style>
  <w:style w:type="paragraph" w:customStyle="1" w:styleId="32418CB16CC44394BA9C83ACB71E314D">
    <w:name w:val="32418CB16CC44394BA9C83ACB71E314D"/>
    <w:rsid w:val="00A65AA0"/>
  </w:style>
  <w:style w:type="paragraph" w:customStyle="1" w:styleId="C8597163A328410098931D913FFB59B9">
    <w:name w:val="C8597163A328410098931D913FFB59B9"/>
    <w:rsid w:val="00A65AA0"/>
  </w:style>
  <w:style w:type="paragraph" w:customStyle="1" w:styleId="6FFC7069174A4F498698C4D25FFACF54">
    <w:name w:val="6FFC7069174A4F498698C4D25FFACF54"/>
    <w:rsid w:val="00A65AA0"/>
  </w:style>
  <w:style w:type="paragraph" w:customStyle="1" w:styleId="06B021CF8F724FE4A4B2E2C12B31CC88">
    <w:name w:val="06B021CF8F724FE4A4B2E2C12B31CC88"/>
    <w:rsid w:val="00A65AA0"/>
  </w:style>
  <w:style w:type="paragraph" w:customStyle="1" w:styleId="5E94777559D6454B976F60B9054ACA17">
    <w:name w:val="5E94777559D6454B976F60B9054ACA17"/>
    <w:rsid w:val="00A65AA0"/>
  </w:style>
  <w:style w:type="paragraph" w:customStyle="1" w:styleId="89A18AE723E04DFBB844A69DCA4C0951">
    <w:name w:val="89A18AE723E04DFBB844A69DCA4C0951"/>
    <w:rsid w:val="00A65AA0"/>
  </w:style>
  <w:style w:type="paragraph" w:customStyle="1" w:styleId="B249F9031335428CA60B59EC304673E9">
    <w:name w:val="B249F9031335428CA60B59EC304673E9"/>
    <w:rsid w:val="00A65AA0"/>
  </w:style>
  <w:style w:type="paragraph" w:customStyle="1" w:styleId="782D695BB09D4D868F329EDEBEB88870">
    <w:name w:val="782D695BB09D4D868F329EDEBEB88870"/>
    <w:rsid w:val="00A65AA0"/>
  </w:style>
  <w:style w:type="paragraph" w:customStyle="1" w:styleId="F9A86B97F8A542C29606D061589744D6">
    <w:name w:val="F9A86B97F8A542C29606D061589744D6"/>
    <w:rsid w:val="00A65AA0"/>
  </w:style>
  <w:style w:type="paragraph" w:customStyle="1" w:styleId="F06422599EDC421EA65B7D06FAA6524A">
    <w:name w:val="F06422599EDC421EA65B7D06FAA6524A"/>
    <w:rsid w:val="00A65AA0"/>
  </w:style>
  <w:style w:type="paragraph" w:customStyle="1" w:styleId="5AD195C9915647AEA48B83CEA2ADFA3F">
    <w:name w:val="5AD195C9915647AEA48B83CEA2ADFA3F"/>
    <w:rsid w:val="00A65AA0"/>
  </w:style>
  <w:style w:type="paragraph" w:customStyle="1" w:styleId="F6D4558DF28D415D9E3AB4CFAB5540C4">
    <w:name w:val="F6D4558DF28D415D9E3AB4CFAB5540C4"/>
    <w:rsid w:val="00A65AA0"/>
  </w:style>
  <w:style w:type="paragraph" w:customStyle="1" w:styleId="91B7E34481594E08B3626C65FB8F3121">
    <w:name w:val="91B7E34481594E08B3626C65FB8F3121"/>
    <w:rsid w:val="00A65AA0"/>
  </w:style>
  <w:style w:type="paragraph" w:customStyle="1" w:styleId="E1CDC6C040E0471F9E79AC1C5798A92B">
    <w:name w:val="E1CDC6C040E0471F9E79AC1C5798A92B"/>
    <w:rsid w:val="00A65AA0"/>
  </w:style>
  <w:style w:type="paragraph" w:customStyle="1" w:styleId="84FA2F467A0B4C329CA5D7079BBFBB9E">
    <w:name w:val="84FA2F467A0B4C329CA5D7079BBFBB9E"/>
    <w:rsid w:val="00A65AA0"/>
  </w:style>
  <w:style w:type="paragraph" w:customStyle="1" w:styleId="5FAE75BD13364116AC9D2E757556B06C">
    <w:name w:val="5FAE75BD13364116AC9D2E757556B06C"/>
    <w:rsid w:val="00A65AA0"/>
  </w:style>
  <w:style w:type="paragraph" w:customStyle="1" w:styleId="CC05244C51C0470FA72615EAE1347576">
    <w:name w:val="CC05244C51C0470FA72615EAE1347576"/>
    <w:rsid w:val="00A65AA0"/>
  </w:style>
  <w:style w:type="paragraph" w:customStyle="1" w:styleId="2F10741C247A48388B24E14102D2E943">
    <w:name w:val="2F10741C247A48388B24E14102D2E943"/>
    <w:rsid w:val="00A65AA0"/>
  </w:style>
  <w:style w:type="paragraph" w:customStyle="1" w:styleId="76C63C95DC7A450BB7CF31896B87A483">
    <w:name w:val="76C63C95DC7A450BB7CF31896B87A483"/>
    <w:rsid w:val="00A65AA0"/>
  </w:style>
  <w:style w:type="paragraph" w:customStyle="1" w:styleId="24E1C7DDF5A547558AD44FDEE7FA4A24">
    <w:name w:val="24E1C7DDF5A547558AD44FDEE7FA4A24"/>
    <w:rsid w:val="00A65AA0"/>
  </w:style>
  <w:style w:type="paragraph" w:customStyle="1" w:styleId="D0DE28A3A41C4005AEBD3F8A01BC5C0B">
    <w:name w:val="D0DE28A3A41C4005AEBD3F8A01BC5C0B"/>
    <w:rsid w:val="00A65AA0"/>
  </w:style>
  <w:style w:type="paragraph" w:customStyle="1" w:styleId="DBFDB2FD074B4273A3E1F1AF8F9A568D">
    <w:name w:val="DBFDB2FD074B4273A3E1F1AF8F9A568D"/>
    <w:rsid w:val="00A65AA0"/>
  </w:style>
  <w:style w:type="paragraph" w:customStyle="1" w:styleId="604617426191489BAC3029A4EA3471EB">
    <w:name w:val="604617426191489BAC3029A4EA3471EB"/>
    <w:rsid w:val="00A65AA0"/>
  </w:style>
  <w:style w:type="paragraph" w:customStyle="1" w:styleId="57CAB208A78445C0BA879F7C4FADF838">
    <w:name w:val="57CAB208A78445C0BA879F7C4FADF838"/>
    <w:rsid w:val="00A65AA0"/>
  </w:style>
  <w:style w:type="paragraph" w:customStyle="1" w:styleId="51C567B5D64C4EF890E67AA7A4AE7F37">
    <w:name w:val="51C567B5D64C4EF890E67AA7A4AE7F37"/>
    <w:rsid w:val="00A65AA0"/>
  </w:style>
  <w:style w:type="paragraph" w:customStyle="1" w:styleId="F35F94E9CFED49F992690C93B29F1EC5">
    <w:name w:val="F35F94E9CFED49F992690C93B29F1EC5"/>
    <w:rsid w:val="00A65AA0"/>
  </w:style>
  <w:style w:type="paragraph" w:customStyle="1" w:styleId="F6E8B9CF5F3D41F0B4328B20B2E6172F">
    <w:name w:val="F6E8B9CF5F3D41F0B4328B20B2E6172F"/>
    <w:rsid w:val="00A65AA0"/>
  </w:style>
  <w:style w:type="paragraph" w:customStyle="1" w:styleId="FEFB9D2201654791B931F78815E606D4">
    <w:name w:val="FEFB9D2201654791B931F78815E606D4"/>
    <w:rsid w:val="00A65AA0"/>
  </w:style>
  <w:style w:type="paragraph" w:customStyle="1" w:styleId="E45DA7832DC44365B632BCB3801C6E67">
    <w:name w:val="E45DA7832DC44365B632BCB3801C6E67"/>
    <w:rsid w:val="00A65AA0"/>
  </w:style>
  <w:style w:type="paragraph" w:customStyle="1" w:styleId="56B3CE7BBA1A47D2A4ED1EDC6BF5BB20">
    <w:name w:val="56B3CE7BBA1A47D2A4ED1EDC6BF5BB20"/>
    <w:rsid w:val="00A65AA0"/>
  </w:style>
  <w:style w:type="paragraph" w:customStyle="1" w:styleId="F4458E4A67094CFAB4AEE39DE9DB75B5">
    <w:name w:val="F4458E4A67094CFAB4AEE39DE9DB75B5"/>
    <w:rsid w:val="00A65AA0"/>
  </w:style>
  <w:style w:type="paragraph" w:customStyle="1" w:styleId="BAC943940B104B2689C4DDC21BB3B949">
    <w:name w:val="BAC943940B104B2689C4DDC21BB3B949"/>
    <w:rsid w:val="00A65AA0"/>
  </w:style>
  <w:style w:type="paragraph" w:customStyle="1" w:styleId="12FFC6BA438542D9AC7BB5B3306B46CB">
    <w:name w:val="12FFC6BA438542D9AC7BB5B3306B46CB"/>
    <w:rsid w:val="00A65AA0"/>
  </w:style>
  <w:style w:type="paragraph" w:customStyle="1" w:styleId="620316850767446BBA944D917EB3D2E9">
    <w:name w:val="620316850767446BBA944D917EB3D2E9"/>
    <w:rsid w:val="00A65AA0"/>
  </w:style>
  <w:style w:type="paragraph" w:customStyle="1" w:styleId="D729EE803BBE479F95A3A0E868B40B0C">
    <w:name w:val="D729EE803BBE479F95A3A0E868B40B0C"/>
    <w:rsid w:val="00A65AA0"/>
  </w:style>
  <w:style w:type="paragraph" w:customStyle="1" w:styleId="6B8C46960D74485FA187A226839BE900">
    <w:name w:val="6B8C46960D74485FA187A226839BE900"/>
    <w:rsid w:val="00A65AA0"/>
  </w:style>
  <w:style w:type="paragraph" w:customStyle="1" w:styleId="645C35DA398D45B388D77C692F7D4920">
    <w:name w:val="645C35DA398D45B388D77C692F7D4920"/>
    <w:rsid w:val="00A65AA0"/>
  </w:style>
  <w:style w:type="paragraph" w:customStyle="1" w:styleId="6967EA8CD8A8402EB82A39AFBE5F557A">
    <w:name w:val="6967EA8CD8A8402EB82A39AFBE5F557A"/>
    <w:rsid w:val="00A65AA0"/>
  </w:style>
  <w:style w:type="paragraph" w:customStyle="1" w:styleId="DA63139D45034AB28AFD72E75EB2851B">
    <w:name w:val="DA63139D45034AB28AFD72E75EB2851B"/>
    <w:rsid w:val="00A65AA0"/>
  </w:style>
  <w:style w:type="paragraph" w:customStyle="1" w:styleId="E962374520954F28BF3AA2EE80934F8F">
    <w:name w:val="E962374520954F28BF3AA2EE80934F8F"/>
    <w:rsid w:val="00A65AA0"/>
  </w:style>
  <w:style w:type="paragraph" w:customStyle="1" w:styleId="EE055CBB35074D03B955582956E98866">
    <w:name w:val="EE055CBB35074D03B955582956E98866"/>
    <w:rsid w:val="00A65AA0"/>
  </w:style>
  <w:style w:type="paragraph" w:customStyle="1" w:styleId="7AF7F1C480A647B89C667FE1AD4E1DFB">
    <w:name w:val="7AF7F1C480A647B89C667FE1AD4E1DFB"/>
    <w:rsid w:val="00A65AA0"/>
  </w:style>
  <w:style w:type="paragraph" w:customStyle="1" w:styleId="209BBADF07FF43E28C3C5AE0053CB009">
    <w:name w:val="209BBADF07FF43E28C3C5AE0053CB009"/>
    <w:rsid w:val="00A65AA0"/>
  </w:style>
  <w:style w:type="paragraph" w:customStyle="1" w:styleId="788F7725FE1E49EE93C6A31AC006F820">
    <w:name w:val="788F7725FE1E49EE93C6A31AC006F820"/>
    <w:rsid w:val="00A65AA0"/>
  </w:style>
  <w:style w:type="paragraph" w:customStyle="1" w:styleId="AA6FB2C5A6A64B178820F5CB13B94FD3">
    <w:name w:val="AA6FB2C5A6A64B178820F5CB13B94FD3"/>
    <w:rsid w:val="00A65AA0"/>
  </w:style>
  <w:style w:type="paragraph" w:customStyle="1" w:styleId="08AC2BD72553413B93EE8DD27C5B9191">
    <w:name w:val="08AC2BD72553413B93EE8DD27C5B9191"/>
    <w:rsid w:val="00A65AA0"/>
  </w:style>
  <w:style w:type="paragraph" w:customStyle="1" w:styleId="8F63F4B8742A474CB82F71BB29491EA4">
    <w:name w:val="8F63F4B8742A474CB82F71BB29491EA4"/>
    <w:rsid w:val="00A65AA0"/>
  </w:style>
  <w:style w:type="paragraph" w:customStyle="1" w:styleId="C93EC5CD2ADB4DF99D8504A0CF70102A">
    <w:name w:val="C93EC5CD2ADB4DF99D8504A0CF70102A"/>
    <w:rsid w:val="00A65AA0"/>
  </w:style>
  <w:style w:type="paragraph" w:customStyle="1" w:styleId="5D4951971B124C8A902FB48158E15BEE">
    <w:name w:val="5D4951971B124C8A902FB48158E15BEE"/>
    <w:rsid w:val="00A65AA0"/>
  </w:style>
  <w:style w:type="paragraph" w:customStyle="1" w:styleId="4765BD244FA04E4E9E2426B2B68BC983">
    <w:name w:val="4765BD244FA04E4E9E2426B2B68BC983"/>
    <w:rsid w:val="00A65AA0"/>
  </w:style>
  <w:style w:type="paragraph" w:customStyle="1" w:styleId="60D4A7A0C3B44073918833D530C37512">
    <w:name w:val="60D4A7A0C3B44073918833D530C37512"/>
    <w:rsid w:val="00A65AA0"/>
  </w:style>
  <w:style w:type="paragraph" w:customStyle="1" w:styleId="404AEB238161428FA8217B33F170F5F7">
    <w:name w:val="404AEB238161428FA8217B33F170F5F7"/>
    <w:rsid w:val="00A65AA0"/>
  </w:style>
  <w:style w:type="paragraph" w:customStyle="1" w:styleId="80B9DD5FD25647099212D85F491A5E42">
    <w:name w:val="80B9DD5FD25647099212D85F491A5E42"/>
    <w:rsid w:val="00A65AA0"/>
  </w:style>
  <w:style w:type="paragraph" w:customStyle="1" w:styleId="AF3A2657C6A14FEF84F15A03ADF2B818">
    <w:name w:val="AF3A2657C6A14FEF84F15A03ADF2B818"/>
    <w:rsid w:val="00A65AA0"/>
  </w:style>
  <w:style w:type="paragraph" w:customStyle="1" w:styleId="223361939BD54E6CA97007AE271680A1">
    <w:name w:val="223361939BD54E6CA97007AE271680A1"/>
    <w:rsid w:val="00A65AA0"/>
  </w:style>
  <w:style w:type="paragraph" w:customStyle="1" w:styleId="62E2509BBA8B48F9B52A4D43381817B0">
    <w:name w:val="62E2509BBA8B48F9B52A4D43381817B0"/>
    <w:rsid w:val="00DB3EDD"/>
  </w:style>
  <w:style w:type="paragraph" w:customStyle="1" w:styleId="D49272228A2446DB93CC71BB5E5366EB">
    <w:name w:val="D49272228A2446DB93CC71BB5E5366EB"/>
    <w:rsid w:val="00DB3EDD"/>
  </w:style>
  <w:style w:type="paragraph" w:customStyle="1" w:styleId="5F77DD5A08D24F2F81D2C7F4D4495C3A">
    <w:name w:val="5F77DD5A08D24F2F81D2C7F4D4495C3A"/>
    <w:rsid w:val="00DB3EDD"/>
  </w:style>
  <w:style w:type="paragraph" w:customStyle="1" w:styleId="D741DDA01BE54BC7AC78B2DCEF648763">
    <w:name w:val="D741DDA01BE54BC7AC78B2DCEF648763"/>
    <w:rsid w:val="00DB3EDD"/>
  </w:style>
  <w:style w:type="paragraph" w:customStyle="1" w:styleId="CC449DB2327B4FC0B87C36CA985D45CB">
    <w:name w:val="CC449DB2327B4FC0B87C36CA985D45CB"/>
    <w:rsid w:val="00DB3EDD"/>
  </w:style>
  <w:style w:type="paragraph" w:customStyle="1" w:styleId="F9E7303CDD9A41619B8D7B27D65A166E">
    <w:name w:val="F9E7303CDD9A41619B8D7B27D65A166E"/>
    <w:rsid w:val="00DB3EDD"/>
  </w:style>
  <w:style w:type="paragraph" w:customStyle="1" w:styleId="3BF84B113A994E2689D662A2A9A780CF">
    <w:name w:val="3BF84B113A994E2689D662A2A9A780CF"/>
    <w:rsid w:val="007E50A5"/>
  </w:style>
  <w:style w:type="paragraph" w:customStyle="1" w:styleId="8B2D30714838420DA890BF1284297EBB">
    <w:name w:val="8B2D30714838420DA890BF1284297EBB"/>
    <w:rsid w:val="007E50A5"/>
  </w:style>
  <w:style w:type="paragraph" w:customStyle="1" w:styleId="EEE1B02EC626453D9C3AAC3B7A051967">
    <w:name w:val="EEE1B02EC626453D9C3AAC3B7A051967"/>
    <w:rsid w:val="007E50A5"/>
  </w:style>
  <w:style w:type="paragraph" w:customStyle="1" w:styleId="87D44DD08CE94DC4BA793E95FD5DBE5F">
    <w:name w:val="87D44DD08CE94DC4BA793E95FD5DBE5F"/>
    <w:rsid w:val="007E50A5"/>
  </w:style>
  <w:style w:type="paragraph" w:customStyle="1" w:styleId="7654F90742D04B68BA1C7DE43971B185">
    <w:name w:val="7654F90742D04B68BA1C7DE43971B185"/>
    <w:rsid w:val="007E50A5"/>
  </w:style>
  <w:style w:type="paragraph" w:customStyle="1" w:styleId="DE66CCBC7D724AC8B69393D8B32C6A3C">
    <w:name w:val="DE66CCBC7D724AC8B69393D8B32C6A3C"/>
    <w:rsid w:val="007E50A5"/>
  </w:style>
  <w:style w:type="paragraph" w:customStyle="1" w:styleId="1E91839CD9D7421C8E72830002B24072">
    <w:name w:val="1E91839CD9D7421C8E72830002B24072"/>
    <w:rsid w:val="007E50A5"/>
  </w:style>
  <w:style w:type="paragraph" w:customStyle="1" w:styleId="1F2D9204D5694580936CA17BBAE8C198">
    <w:name w:val="1F2D9204D5694580936CA17BBAE8C198"/>
    <w:rsid w:val="007E50A5"/>
  </w:style>
  <w:style w:type="paragraph" w:customStyle="1" w:styleId="EF3014C0AAB44A969880BAA4D4CCC255">
    <w:name w:val="EF3014C0AAB44A969880BAA4D4CCC255"/>
    <w:rsid w:val="007E50A5"/>
  </w:style>
  <w:style w:type="paragraph" w:customStyle="1" w:styleId="4459E1DB76D540098CD5CC6DFA57103F">
    <w:name w:val="4459E1DB76D540098CD5CC6DFA57103F"/>
    <w:rsid w:val="007E50A5"/>
  </w:style>
  <w:style w:type="paragraph" w:customStyle="1" w:styleId="E1BF77CA5F3B4B6B9F6567C67C80A4AB">
    <w:name w:val="E1BF77CA5F3B4B6B9F6567C67C80A4AB"/>
    <w:rsid w:val="007E50A5"/>
  </w:style>
  <w:style w:type="paragraph" w:customStyle="1" w:styleId="71270A9C45E941AE89D0869AE3CD8246">
    <w:name w:val="71270A9C45E941AE89D0869AE3CD8246"/>
    <w:rsid w:val="007E50A5"/>
  </w:style>
  <w:style w:type="paragraph" w:customStyle="1" w:styleId="8327C2AE9BFA4805A024499CE4190386">
    <w:name w:val="8327C2AE9BFA4805A024499CE4190386"/>
    <w:rsid w:val="007E50A5"/>
  </w:style>
  <w:style w:type="paragraph" w:customStyle="1" w:styleId="E8669EFEC484413E8F8FD898A38A90C0">
    <w:name w:val="E8669EFEC484413E8F8FD898A38A90C0"/>
    <w:rsid w:val="007E50A5"/>
  </w:style>
  <w:style w:type="paragraph" w:customStyle="1" w:styleId="187576DCF56B4B3DBA9D2B6A588C058B">
    <w:name w:val="187576DCF56B4B3DBA9D2B6A588C058B"/>
    <w:rsid w:val="007E50A5"/>
  </w:style>
  <w:style w:type="paragraph" w:customStyle="1" w:styleId="CA4CD4C10A0F45F1825C1B2359FB7713">
    <w:name w:val="CA4CD4C10A0F45F1825C1B2359FB7713"/>
    <w:rsid w:val="007E50A5"/>
  </w:style>
  <w:style w:type="paragraph" w:customStyle="1" w:styleId="78FAEC3C0F4B4CAA8D979847BD246DFA">
    <w:name w:val="78FAEC3C0F4B4CAA8D979847BD246DFA"/>
    <w:rsid w:val="00714634"/>
  </w:style>
  <w:style w:type="paragraph" w:customStyle="1" w:styleId="36E9357BC9034B349E7F5EE04A43E34F">
    <w:name w:val="36E9357BC9034B349E7F5EE04A43E34F"/>
    <w:rsid w:val="00714634"/>
  </w:style>
  <w:style w:type="paragraph" w:customStyle="1" w:styleId="BD49AB49F2A74A5C80B560E4DD32ABBC">
    <w:name w:val="BD49AB49F2A74A5C80B560E4DD32ABBC"/>
    <w:rsid w:val="00714634"/>
  </w:style>
  <w:style w:type="paragraph" w:customStyle="1" w:styleId="7DD1E0C1D9624281831571C3D8932764">
    <w:name w:val="7DD1E0C1D9624281831571C3D8932764"/>
    <w:rsid w:val="00714634"/>
  </w:style>
  <w:style w:type="paragraph" w:customStyle="1" w:styleId="1FA6CD57FEDA45629947A5907484668D">
    <w:name w:val="1FA6CD57FEDA45629947A5907484668D"/>
    <w:rsid w:val="00714634"/>
  </w:style>
  <w:style w:type="paragraph" w:customStyle="1" w:styleId="7547EB07340D414B91A998C8121BF0B2">
    <w:name w:val="7547EB07340D414B91A998C8121BF0B2"/>
    <w:rsid w:val="00AC17B4"/>
  </w:style>
  <w:style w:type="paragraph" w:customStyle="1" w:styleId="6D35EEC9BEEC468AAB0F6B7C0094FB67">
    <w:name w:val="6D35EEC9BEEC468AAB0F6B7C0094FB67"/>
    <w:rsid w:val="00AC17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ravel Expense">
  <a:themeElements>
    <a:clrScheme name="Custom 236">
      <a:dk1>
        <a:sysClr val="windowText" lastClr="000000"/>
      </a:dk1>
      <a:lt1>
        <a:sysClr val="window" lastClr="FFFFFF"/>
      </a:lt1>
      <a:dk2>
        <a:srgbClr val="08323A"/>
      </a:dk2>
      <a:lt2>
        <a:srgbClr val="CAD3D2"/>
      </a:lt2>
      <a:accent1>
        <a:srgbClr val="DD8047"/>
      </a:accent1>
      <a:accent2>
        <a:srgbClr val="94B6D2"/>
      </a:accent2>
      <a:accent3>
        <a:srgbClr val="787878"/>
      </a:accent3>
      <a:accent4>
        <a:srgbClr val="FFC40C"/>
      </a:accent4>
      <a:accent5>
        <a:srgbClr val="0E5563"/>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18429E5781D047A593292F59F60961" ma:contentTypeVersion="13" ma:contentTypeDescription="Create a new document." ma:contentTypeScope="" ma:versionID="cc6903ebe14ed6445ec8be08d22a3d31">
  <xsd:schema xmlns:xsd="http://www.w3.org/2001/XMLSchema" xmlns:xs="http://www.w3.org/2001/XMLSchema" xmlns:p="http://schemas.microsoft.com/office/2006/metadata/properties" xmlns:ns3="5fa40289-e67e-4164-a41a-33400b4e3311" xmlns:ns4="82c4c007-b448-4679-bc3c-ec5d8fa78ed3" targetNamespace="http://schemas.microsoft.com/office/2006/metadata/properties" ma:root="true" ma:fieldsID="ee116a285d6ccf30bfe9c96cca6039bc" ns3:_="" ns4:_="">
    <xsd:import namespace="5fa40289-e67e-4164-a41a-33400b4e3311"/>
    <xsd:import namespace="82c4c007-b448-4679-bc3c-ec5d8fa78e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40289-e67e-4164-a41a-33400b4e33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4c007-b448-4679-bc3c-ec5d8fa78e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C4E3CF-C1D0-4507-8379-C33DC9537C2B}">
  <ds:schemaRefs>
    <ds:schemaRef ds:uri="http://purl.org/dc/terms/"/>
    <ds:schemaRef ds:uri="http://schemas.openxmlformats.org/package/2006/metadata/core-properties"/>
    <ds:schemaRef ds:uri="http://purl.org/dc/dcmitype/"/>
    <ds:schemaRef ds:uri="http://schemas.microsoft.com/office/infopath/2007/PartnerControls"/>
    <ds:schemaRef ds:uri="5fa40289-e67e-4164-a41a-33400b4e3311"/>
    <ds:schemaRef ds:uri="http://schemas.microsoft.com/office/2006/documentManagement/types"/>
    <ds:schemaRef ds:uri="http://purl.org/dc/elements/1.1/"/>
    <ds:schemaRef ds:uri="http://schemas.microsoft.com/office/2006/metadata/properties"/>
    <ds:schemaRef ds:uri="82c4c007-b448-4679-bc3c-ec5d8fa78ed3"/>
    <ds:schemaRef ds:uri="http://www.w3.org/XML/1998/namespace"/>
  </ds:schemaRefs>
</ds:datastoreItem>
</file>

<file path=customXml/itemProps2.xml><?xml version="1.0" encoding="utf-8"?>
<ds:datastoreItem xmlns:ds="http://schemas.openxmlformats.org/officeDocument/2006/customXml" ds:itemID="{48636F6E-8C79-4EAF-94A1-7047E0324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40289-e67e-4164-a41a-33400b4e3311"/>
    <ds:schemaRef ds:uri="82c4c007-b448-4679-bc3c-ec5d8fa78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43692E-B586-44D1-A6EE-4C7D4932EB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Travel expense report form</Template>
  <TotalTime>66</TotalTime>
  <Pages>5</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Rimi</dc:creator>
  <cp:keywords/>
  <dc:description/>
  <cp:lastModifiedBy>Dina Rimi</cp:lastModifiedBy>
  <cp:revision>9</cp:revision>
  <cp:lastPrinted>2021-01-20T15:41:00Z</cp:lastPrinted>
  <dcterms:created xsi:type="dcterms:W3CDTF">2022-02-01T13:55:00Z</dcterms:created>
  <dcterms:modified xsi:type="dcterms:W3CDTF">2022-05-03T15:14:00Z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0x0101007718429E5781D047A593292F59F60961</vt:lpwstr>
  </property>
</Properties>
</file>